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1420"/>
        <w:gridCol w:w="566"/>
        <w:gridCol w:w="2102"/>
        <w:gridCol w:w="167"/>
        <w:gridCol w:w="3452"/>
        <w:gridCol w:w="92"/>
        <w:gridCol w:w="2551"/>
        <w:gridCol w:w="2200"/>
      </w:tblGrid>
      <w:tr w:rsidR="00F85490" w:rsidRPr="00F85490" w:rsidTr="00760349">
        <w:tc>
          <w:tcPr>
            <w:tcW w:w="13223" w:type="dxa"/>
            <w:gridSpan w:val="9"/>
            <w:shd w:val="clear" w:color="auto" w:fill="C6D9F1" w:themeFill="text2" w:themeFillTint="33"/>
          </w:tcPr>
          <w:p w:rsidR="00EB2FEF" w:rsidRPr="00F85490" w:rsidRDefault="00EB2FEF" w:rsidP="00D7558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1. MACROPROCESO:</w:t>
            </w:r>
          </w:p>
        </w:tc>
      </w:tr>
      <w:tr w:rsidR="00F85490" w:rsidRPr="00F85490" w:rsidTr="00760349">
        <w:tc>
          <w:tcPr>
            <w:tcW w:w="13223" w:type="dxa"/>
            <w:gridSpan w:val="9"/>
          </w:tcPr>
          <w:p w:rsidR="00D7558C" w:rsidRPr="00F85490" w:rsidRDefault="00103A35" w:rsidP="00FF5F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GESTIÓN DE CALIDAD</w:t>
            </w:r>
          </w:p>
        </w:tc>
      </w:tr>
      <w:tr w:rsidR="00F85490" w:rsidRPr="00F85490" w:rsidTr="00760349">
        <w:tc>
          <w:tcPr>
            <w:tcW w:w="13223" w:type="dxa"/>
            <w:gridSpan w:val="9"/>
            <w:shd w:val="clear" w:color="auto" w:fill="C6D9F1" w:themeFill="text2" w:themeFillTint="33"/>
          </w:tcPr>
          <w:p w:rsidR="00EB2FEF" w:rsidRPr="00F85490" w:rsidRDefault="00D7558C" w:rsidP="00D7558C">
            <w:pPr>
              <w:pStyle w:val="Prrafodelista"/>
              <w:numPr>
                <w:ilvl w:val="1"/>
                <w:numId w:val="1"/>
              </w:num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OBJETIVO DEL MACROPROCESO</w:t>
            </w:r>
          </w:p>
        </w:tc>
      </w:tr>
      <w:tr w:rsidR="00F85490" w:rsidRPr="00F85490" w:rsidTr="00760349">
        <w:tc>
          <w:tcPr>
            <w:tcW w:w="13223" w:type="dxa"/>
            <w:gridSpan w:val="9"/>
          </w:tcPr>
          <w:p w:rsidR="00D7558C" w:rsidRPr="00F85490" w:rsidRDefault="00103A35" w:rsidP="00D755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Mantener un Sistema Integrado de Gestión de la Calidad que mejore permanentemente la eficacia, eficiencia y efectividad en la prestación de los servicios y la satisfacción de las necesidades de las partes de interés.</w:t>
            </w:r>
          </w:p>
        </w:tc>
      </w:tr>
      <w:tr w:rsidR="00F85490" w:rsidRPr="00F85490" w:rsidTr="00760349">
        <w:tc>
          <w:tcPr>
            <w:tcW w:w="13223" w:type="dxa"/>
            <w:gridSpan w:val="9"/>
            <w:shd w:val="clear" w:color="auto" w:fill="C6D9F1" w:themeFill="text2" w:themeFillTint="33"/>
          </w:tcPr>
          <w:p w:rsidR="004E1D66" w:rsidRPr="00F85490" w:rsidRDefault="004E1D66" w:rsidP="00D755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2. NOMBRE DEL PROCESO:</w:t>
            </w:r>
          </w:p>
        </w:tc>
      </w:tr>
      <w:tr w:rsidR="00F85490" w:rsidRPr="00F85490" w:rsidTr="00760349">
        <w:tc>
          <w:tcPr>
            <w:tcW w:w="13223" w:type="dxa"/>
            <w:gridSpan w:val="9"/>
          </w:tcPr>
          <w:p w:rsidR="00D7558C" w:rsidRPr="00F85490" w:rsidRDefault="00D7558C" w:rsidP="0030443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GESTION AMBIENTAL</w:t>
            </w:r>
          </w:p>
        </w:tc>
      </w:tr>
      <w:tr w:rsidR="00F85490" w:rsidRPr="00F85490" w:rsidTr="00760349">
        <w:tc>
          <w:tcPr>
            <w:tcW w:w="13223" w:type="dxa"/>
            <w:gridSpan w:val="9"/>
            <w:shd w:val="clear" w:color="auto" w:fill="C6D9F1" w:themeFill="text2" w:themeFillTint="33"/>
          </w:tcPr>
          <w:p w:rsidR="004E1D66" w:rsidRPr="00F85490" w:rsidRDefault="00D7558C" w:rsidP="006F01E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s-CO" w:eastAsia="en-US"/>
              </w:rPr>
            </w:pPr>
            <w:r w:rsidRPr="00F854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2.1. OBJETIVO DEL PROCESO</w:t>
            </w:r>
          </w:p>
        </w:tc>
      </w:tr>
      <w:tr w:rsidR="00F85490" w:rsidRPr="00F85490" w:rsidTr="00760349">
        <w:tc>
          <w:tcPr>
            <w:tcW w:w="13223" w:type="dxa"/>
            <w:gridSpan w:val="9"/>
          </w:tcPr>
          <w:p w:rsidR="00D7558C" w:rsidRPr="00F85490" w:rsidRDefault="00D7558C" w:rsidP="00103A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Utilizar eficientemente los recursos naturales, r</w:t>
            </w:r>
            <w:r w:rsidRPr="00F85490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s-CO" w:eastAsia="en-US"/>
              </w:rPr>
              <w:t xml:space="preserve">educiendo los riesgos sobre la Salud y el Medio Ambiente, ocasionados en las diferentes actividades de la </w:t>
            </w:r>
            <w:r w:rsidR="00103A35" w:rsidRPr="00F85490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s-CO" w:eastAsia="en-US"/>
              </w:rPr>
              <w:t xml:space="preserve">E.S.E Hospital San José del </w:t>
            </w:r>
            <w:r w:rsidR="00F85490" w:rsidRPr="00F85490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s-CO" w:eastAsia="en-US"/>
              </w:rPr>
              <w:t>Guaviare</w:t>
            </w:r>
            <w:r w:rsidRPr="00F85490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s-CO" w:eastAsia="en-US"/>
              </w:rPr>
              <w:t xml:space="preserve">, con el fin de lograr un adecuado manejo </w:t>
            </w:r>
            <w:r w:rsidR="00103A35" w:rsidRPr="00F85490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s-CO" w:eastAsia="en-US"/>
              </w:rPr>
              <w:t>ambiental</w:t>
            </w:r>
          </w:p>
        </w:tc>
      </w:tr>
      <w:tr w:rsidR="00F85490" w:rsidRPr="00F85490" w:rsidTr="00760349">
        <w:tc>
          <w:tcPr>
            <w:tcW w:w="13223" w:type="dxa"/>
            <w:gridSpan w:val="9"/>
            <w:shd w:val="clear" w:color="auto" w:fill="C6D9F1" w:themeFill="text2" w:themeFillTint="33"/>
          </w:tcPr>
          <w:p w:rsidR="004E1D66" w:rsidRPr="00F85490" w:rsidRDefault="004E1D66" w:rsidP="006F01E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3. ALCANCE:</w:t>
            </w:r>
          </w:p>
        </w:tc>
      </w:tr>
      <w:tr w:rsidR="00F85490" w:rsidRPr="00F85490" w:rsidTr="00760349">
        <w:tc>
          <w:tcPr>
            <w:tcW w:w="13223" w:type="dxa"/>
            <w:gridSpan w:val="9"/>
          </w:tcPr>
          <w:p w:rsidR="00D7558C" w:rsidRPr="00F85490" w:rsidRDefault="00D7558C" w:rsidP="00D7558C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Inicia: </w:t>
            </w: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Diagnóstico del impacto ambiental</w:t>
            </w:r>
            <w:r w:rsidRPr="00F854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D7558C" w:rsidRPr="00F85490" w:rsidRDefault="00D7558C" w:rsidP="00D7558C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Termina: </w:t>
            </w: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Implementación y seguimiento a planes y programas.</w:t>
            </w:r>
            <w:r w:rsidRPr="00F854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85490" w:rsidRPr="00F85490" w:rsidTr="00760349">
        <w:tc>
          <w:tcPr>
            <w:tcW w:w="13223" w:type="dxa"/>
            <w:gridSpan w:val="9"/>
            <w:shd w:val="clear" w:color="auto" w:fill="C6D9F1" w:themeFill="text2" w:themeFillTint="33"/>
          </w:tcPr>
          <w:p w:rsidR="004E1D66" w:rsidRPr="00F85490" w:rsidRDefault="004E1D66" w:rsidP="006F01E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4. RESPONSABLE:</w:t>
            </w:r>
          </w:p>
        </w:tc>
      </w:tr>
      <w:tr w:rsidR="00F85490" w:rsidRPr="00F85490" w:rsidTr="00760349">
        <w:tc>
          <w:tcPr>
            <w:tcW w:w="13223" w:type="dxa"/>
            <w:gridSpan w:val="9"/>
          </w:tcPr>
          <w:p w:rsidR="00D7558C" w:rsidRPr="00F85490" w:rsidRDefault="00F85490" w:rsidP="0047492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Líder de gestión ambiental </w:t>
            </w:r>
          </w:p>
        </w:tc>
      </w:tr>
      <w:tr w:rsidR="00F85490" w:rsidRPr="00F85490" w:rsidTr="00760349">
        <w:tc>
          <w:tcPr>
            <w:tcW w:w="13223" w:type="dxa"/>
            <w:gridSpan w:val="9"/>
            <w:shd w:val="clear" w:color="auto" w:fill="C6D9F1" w:themeFill="text2" w:themeFillTint="33"/>
          </w:tcPr>
          <w:p w:rsidR="004E1D66" w:rsidRPr="00F85490" w:rsidRDefault="004E1D66" w:rsidP="008F426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5. CICLO DEL PROCESO</w:t>
            </w:r>
          </w:p>
        </w:tc>
      </w:tr>
      <w:tr w:rsidR="00F85490" w:rsidRPr="00F85490" w:rsidTr="00760349">
        <w:tc>
          <w:tcPr>
            <w:tcW w:w="13223" w:type="dxa"/>
            <w:gridSpan w:val="9"/>
            <w:shd w:val="clear" w:color="auto" w:fill="C6D9F1" w:themeFill="text2" w:themeFillTint="33"/>
            <w:vAlign w:val="center"/>
          </w:tcPr>
          <w:p w:rsidR="004E1D66" w:rsidRPr="00F85490" w:rsidRDefault="004E1D66" w:rsidP="008F426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5.1 PLANEAR</w:t>
            </w:r>
          </w:p>
        </w:tc>
      </w:tr>
      <w:tr w:rsidR="00F85490" w:rsidRPr="00F85490" w:rsidTr="00760349">
        <w:tc>
          <w:tcPr>
            <w:tcW w:w="673" w:type="dxa"/>
            <w:shd w:val="clear" w:color="auto" w:fill="DBE5F1" w:themeFill="accent1" w:themeFillTint="33"/>
          </w:tcPr>
          <w:p w:rsidR="004E1D66" w:rsidRPr="00F85490" w:rsidRDefault="004E1D66" w:rsidP="008F426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1986" w:type="dxa"/>
            <w:gridSpan w:val="2"/>
            <w:shd w:val="clear" w:color="auto" w:fill="DBE5F1" w:themeFill="accent1" w:themeFillTint="33"/>
          </w:tcPr>
          <w:p w:rsidR="004E1D66" w:rsidRPr="00F85490" w:rsidRDefault="004E1D66" w:rsidP="008F426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Proveedor (es)</w:t>
            </w:r>
          </w:p>
        </w:tc>
        <w:tc>
          <w:tcPr>
            <w:tcW w:w="2269" w:type="dxa"/>
            <w:gridSpan w:val="2"/>
            <w:shd w:val="clear" w:color="auto" w:fill="DBE5F1" w:themeFill="accent1" w:themeFillTint="33"/>
          </w:tcPr>
          <w:p w:rsidR="004E1D66" w:rsidRPr="00F85490" w:rsidRDefault="004E1D66" w:rsidP="008F426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Entrada o insumos</w:t>
            </w:r>
          </w:p>
        </w:tc>
        <w:tc>
          <w:tcPr>
            <w:tcW w:w="3544" w:type="dxa"/>
            <w:gridSpan w:val="2"/>
            <w:shd w:val="clear" w:color="auto" w:fill="DBE5F1" w:themeFill="accent1" w:themeFillTint="33"/>
          </w:tcPr>
          <w:p w:rsidR="004E1D66" w:rsidRPr="00F85490" w:rsidRDefault="004E1D66" w:rsidP="008F426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Actividades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:rsidR="004E1D66" w:rsidRPr="00F85490" w:rsidRDefault="004E1D66" w:rsidP="008F426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Productos</w:t>
            </w:r>
          </w:p>
        </w:tc>
        <w:tc>
          <w:tcPr>
            <w:tcW w:w="2200" w:type="dxa"/>
            <w:shd w:val="clear" w:color="auto" w:fill="DBE5F1" w:themeFill="accent1" w:themeFillTint="33"/>
          </w:tcPr>
          <w:p w:rsidR="004E1D66" w:rsidRPr="00F85490" w:rsidRDefault="004E1D66" w:rsidP="008F426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Clientes o Usuarios</w:t>
            </w:r>
          </w:p>
        </w:tc>
      </w:tr>
      <w:tr w:rsidR="00F85490" w:rsidRPr="00F85490" w:rsidTr="00760349">
        <w:tc>
          <w:tcPr>
            <w:tcW w:w="673" w:type="dxa"/>
            <w:vAlign w:val="center"/>
          </w:tcPr>
          <w:p w:rsidR="00091D5E" w:rsidRPr="00F85490" w:rsidRDefault="00091D5E" w:rsidP="00432B0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6" w:type="dxa"/>
            <w:gridSpan w:val="2"/>
            <w:vAlign w:val="center"/>
          </w:tcPr>
          <w:p w:rsidR="00091D5E" w:rsidRPr="00F85490" w:rsidRDefault="00FF704F" w:rsidP="00432B0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Direccionamiento estratégico</w:t>
            </w:r>
            <w:r w:rsidR="00CA6339"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Planeación, COPASST </w:t>
            </w:r>
            <w:r w:rsidR="00545900"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, GAGAS</w:t>
            </w:r>
          </w:p>
        </w:tc>
        <w:tc>
          <w:tcPr>
            <w:tcW w:w="2269" w:type="dxa"/>
            <w:gridSpan w:val="2"/>
            <w:vAlign w:val="center"/>
          </w:tcPr>
          <w:p w:rsidR="00091D5E" w:rsidRPr="00F85490" w:rsidRDefault="00FF704F" w:rsidP="00432B0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Directrices de la dirección, plataforma estratégica.</w:t>
            </w:r>
          </w:p>
        </w:tc>
        <w:tc>
          <w:tcPr>
            <w:tcW w:w="3544" w:type="dxa"/>
            <w:gridSpan w:val="2"/>
            <w:vAlign w:val="center"/>
          </w:tcPr>
          <w:p w:rsidR="00091D5E" w:rsidRPr="00F85490" w:rsidRDefault="00FF704F" w:rsidP="00432B0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Diagnosticar el impacto ambiental en la entidad</w:t>
            </w:r>
          </w:p>
        </w:tc>
        <w:tc>
          <w:tcPr>
            <w:tcW w:w="2551" w:type="dxa"/>
            <w:vAlign w:val="center"/>
          </w:tcPr>
          <w:p w:rsidR="00091D5E" w:rsidRPr="00F85490" w:rsidRDefault="00FF704F" w:rsidP="00432B0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val="es-CO" w:eastAsia="en-US"/>
              </w:rPr>
            </w:pPr>
            <w:r w:rsidRPr="00F85490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val="es-CO" w:eastAsia="en-US"/>
              </w:rPr>
              <w:t>Diagnóstico impacto ambiental</w:t>
            </w:r>
          </w:p>
        </w:tc>
        <w:tc>
          <w:tcPr>
            <w:tcW w:w="2200" w:type="dxa"/>
            <w:vAlign w:val="center"/>
          </w:tcPr>
          <w:p w:rsidR="00091D5E" w:rsidRPr="00F85490" w:rsidRDefault="00FF704F" w:rsidP="00432B0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Todos los procesos</w:t>
            </w:r>
          </w:p>
        </w:tc>
      </w:tr>
      <w:tr w:rsidR="00F85490" w:rsidRPr="00F85490" w:rsidTr="00760349">
        <w:tc>
          <w:tcPr>
            <w:tcW w:w="673" w:type="dxa"/>
            <w:vAlign w:val="center"/>
          </w:tcPr>
          <w:p w:rsidR="00FF704F" w:rsidRPr="00F85490" w:rsidRDefault="001E09BF" w:rsidP="00432B0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6" w:type="dxa"/>
            <w:gridSpan w:val="2"/>
            <w:vAlign w:val="center"/>
          </w:tcPr>
          <w:p w:rsidR="00FF704F" w:rsidRPr="00F85490" w:rsidRDefault="00FF704F" w:rsidP="00103A3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Direccionamiento estratégico</w:t>
            </w:r>
            <w:r w:rsidR="00BC3D8E"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Planeación, </w:t>
            </w:r>
            <w:r w:rsidR="00103A35"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entes de control</w:t>
            </w:r>
          </w:p>
        </w:tc>
        <w:tc>
          <w:tcPr>
            <w:tcW w:w="2269" w:type="dxa"/>
            <w:gridSpan w:val="2"/>
            <w:vAlign w:val="center"/>
          </w:tcPr>
          <w:p w:rsidR="00FF704F" w:rsidRPr="00F85490" w:rsidRDefault="001E09BF" w:rsidP="00432B0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Nor</w:t>
            </w:r>
            <w:r w:rsidR="00FF704F"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="00FF704F"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tividad</w:t>
            </w:r>
          </w:p>
        </w:tc>
        <w:tc>
          <w:tcPr>
            <w:tcW w:w="3544" w:type="dxa"/>
            <w:gridSpan w:val="2"/>
            <w:vAlign w:val="center"/>
          </w:tcPr>
          <w:p w:rsidR="00FF704F" w:rsidRPr="00F85490" w:rsidRDefault="00FF704F" w:rsidP="00432B0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Definir política ambiental</w:t>
            </w:r>
          </w:p>
        </w:tc>
        <w:tc>
          <w:tcPr>
            <w:tcW w:w="2551" w:type="dxa"/>
            <w:vAlign w:val="center"/>
          </w:tcPr>
          <w:p w:rsidR="00FF704F" w:rsidRPr="00F85490" w:rsidRDefault="00FF704F" w:rsidP="00432B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Política ambiental</w:t>
            </w:r>
          </w:p>
        </w:tc>
        <w:tc>
          <w:tcPr>
            <w:tcW w:w="2200" w:type="dxa"/>
            <w:vAlign w:val="center"/>
          </w:tcPr>
          <w:p w:rsidR="00FF704F" w:rsidRPr="00F85490" w:rsidRDefault="00FF704F" w:rsidP="00432B0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Todos los procesos</w:t>
            </w:r>
          </w:p>
        </w:tc>
      </w:tr>
      <w:tr w:rsidR="00F85490" w:rsidRPr="00F85490" w:rsidTr="00760349">
        <w:tc>
          <w:tcPr>
            <w:tcW w:w="673" w:type="dxa"/>
            <w:vAlign w:val="center"/>
          </w:tcPr>
          <w:p w:rsidR="001E4426" w:rsidRPr="00F85490" w:rsidRDefault="00432B08" w:rsidP="00432B0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6" w:type="dxa"/>
            <w:gridSpan w:val="2"/>
            <w:vAlign w:val="center"/>
          </w:tcPr>
          <w:p w:rsidR="001E4426" w:rsidRPr="00F85490" w:rsidRDefault="001E4426" w:rsidP="00103A3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Direccionamiento estratégico, </w:t>
            </w:r>
            <w:r w:rsidR="00103A35"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Planeación</w:t>
            </w:r>
          </w:p>
        </w:tc>
        <w:tc>
          <w:tcPr>
            <w:tcW w:w="2269" w:type="dxa"/>
            <w:gridSpan w:val="2"/>
            <w:vAlign w:val="center"/>
          </w:tcPr>
          <w:p w:rsidR="001E4426" w:rsidRPr="00F85490" w:rsidRDefault="001E4426" w:rsidP="00432B0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Equipos e insumos de oficina.</w:t>
            </w:r>
          </w:p>
          <w:p w:rsidR="001E4426" w:rsidRPr="00F85490" w:rsidRDefault="001E4426" w:rsidP="00432B0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Plan de acción vigencia anterior, Plan Operativo Anual, Informes de Gestión</w:t>
            </w:r>
          </w:p>
        </w:tc>
        <w:tc>
          <w:tcPr>
            <w:tcW w:w="3544" w:type="dxa"/>
            <w:gridSpan w:val="2"/>
            <w:vAlign w:val="center"/>
          </w:tcPr>
          <w:p w:rsidR="001E4426" w:rsidRPr="00F85490" w:rsidRDefault="00E10B8D" w:rsidP="00432B0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Formular </w:t>
            </w:r>
            <w:r w:rsidR="001E4426"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acciones</w:t>
            </w:r>
            <w:r w:rsidR="00E4488E"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dentro del plan de Gestión Institucional</w:t>
            </w: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encaminadas a dar cumplimiento con lo establecido en el documento PGIRHS</w:t>
            </w:r>
            <w:r w:rsidR="00E4488E"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1E4426" w:rsidRPr="00F85490" w:rsidRDefault="00E4488E" w:rsidP="00432B0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Plan de Gestión</w:t>
            </w:r>
          </w:p>
        </w:tc>
        <w:tc>
          <w:tcPr>
            <w:tcW w:w="2200" w:type="dxa"/>
            <w:vAlign w:val="center"/>
          </w:tcPr>
          <w:p w:rsidR="001E4426" w:rsidRPr="00F85490" w:rsidRDefault="001E4426" w:rsidP="00103A3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Entes de control, </w:t>
            </w:r>
            <w:r w:rsidR="00545900"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Direccionamiento estratégico, </w:t>
            </w: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Planeaci</w:t>
            </w:r>
            <w:r w:rsidR="00103A35"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ón, Control Interno de Gestión</w:t>
            </w:r>
            <w:r w:rsidR="00E4488E"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 </w:t>
            </w:r>
            <w:r w:rsidR="00103A35"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calidad</w:t>
            </w:r>
          </w:p>
        </w:tc>
      </w:tr>
      <w:tr w:rsidR="00F85490" w:rsidRPr="00F85490" w:rsidTr="00760349">
        <w:tc>
          <w:tcPr>
            <w:tcW w:w="673" w:type="dxa"/>
            <w:vAlign w:val="center"/>
          </w:tcPr>
          <w:p w:rsidR="00D345FF" w:rsidRPr="00F85490" w:rsidRDefault="00432B08" w:rsidP="00432B0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6" w:type="dxa"/>
            <w:gridSpan w:val="2"/>
            <w:vAlign w:val="center"/>
          </w:tcPr>
          <w:p w:rsidR="00D345FF" w:rsidRPr="00F85490" w:rsidRDefault="00A845CE" w:rsidP="00432B0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Planeación, COPASST</w:t>
            </w:r>
            <w:r w:rsidR="00545900"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545900"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GAGAS</w:t>
            </w:r>
          </w:p>
        </w:tc>
        <w:tc>
          <w:tcPr>
            <w:tcW w:w="2269" w:type="dxa"/>
            <w:gridSpan w:val="2"/>
            <w:vAlign w:val="center"/>
          </w:tcPr>
          <w:p w:rsidR="00D345FF" w:rsidRPr="00F85490" w:rsidRDefault="00D345FF" w:rsidP="00432B0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Equipos e insumos de oficina.</w:t>
            </w:r>
          </w:p>
          <w:p w:rsidR="00D345FF" w:rsidRPr="00F85490" w:rsidRDefault="00D345FF" w:rsidP="00432B0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Documentos y registros del proceso.</w:t>
            </w:r>
          </w:p>
        </w:tc>
        <w:tc>
          <w:tcPr>
            <w:tcW w:w="3544" w:type="dxa"/>
            <w:gridSpan w:val="2"/>
            <w:vAlign w:val="center"/>
          </w:tcPr>
          <w:p w:rsidR="00D345FF" w:rsidRPr="00F85490" w:rsidRDefault="00D345FF" w:rsidP="00432B0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Elaborar y/ o actualizar los procesos, procedimientos y demás documentos </w:t>
            </w: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que requiera el proceso.</w:t>
            </w:r>
          </w:p>
        </w:tc>
        <w:tc>
          <w:tcPr>
            <w:tcW w:w="2551" w:type="dxa"/>
            <w:vAlign w:val="center"/>
          </w:tcPr>
          <w:p w:rsidR="00D345FF" w:rsidRPr="00F85490" w:rsidRDefault="00E4488E" w:rsidP="00432B0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 Protocolos, </w:t>
            </w:r>
            <w:r w:rsidR="00D345FF"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Procesos, procedimientos y demás </w:t>
            </w:r>
            <w:r w:rsidR="00D345FF"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documentos del proceso realizados y/ o actualizados.</w:t>
            </w:r>
          </w:p>
        </w:tc>
        <w:tc>
          <w:tcPr>
            <w:tcW w:w="2200" w:type="dxa"/>
            <w:vAlign w:val="center"/>
          </w:tcPr>
          <w:p w:rsidR="00D345FF" w:rsidRPr="00F85490" w:rsidRDefault="00DF595A" w:rsidP="00432B0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S</w:t>
            </w:r>
            <w:r w:rsidR="00E4488E"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ubgerencia Administrativa y </w:t>
            </w:r>
            <w:r w:rsidR="00E4488E"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Financiera y el COPASST</w:t>
            </w:r>
            <w:r w:rsidR="00D345FF"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F85490" w:rsidRPr="00F85490" w:rsidTr="00760349">
        <w:tc>
          <w:tcPr>
            <w:tcW w:w="13223" w:type="dxa"/>
            <w:gridSpan w:val="9"/>
            <w:shd w:val="clear" w:color="auto" w:fill="C6D9F1" w:themeFill="text2" w:themeFillTint="33"/>
            <w:vAlign w:val="center"/>
          </w:tcPr>
          <w:p w:rsidR="00D345FF" w:rsidRPr="00F85490" w:rsidRDefault="00D345FF" w:rsidP="008F426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5.2 HACER</w:t>
            </w:r>
          </w:p>
        </w:tc>
      </w:tr>
      <w:tr w:rsidR="00F85490" w:rsidRPr="00F85490" w:rsidTr="00760349">
        <w:tc>
          <w:tcPr>
            <w:tcW w:w="673" w:type="dxa"/>
            <w:shd w:val="clear" w:color="auto" w:fill="DBE5F1" w:themeFill="accent1" w:themeFillTint="33"/>
          </w:tcPr>
          <w:p w:rsidR="00D345FF" w:rsidRPr="00F85490" w:rsidRDefault="00D345FF" w:rsidP="008F426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1986" w:type="dxa"/>
            <w:gridSpan w:val="2"/>
            <w:shd w:val="clear" w:color="auto" w:fill="DBE5F1" w:themeFill="accent1" w:themeFillTint="33"/>
          </w:tcPr>
          <w:p w:rsidR="00D345FF" w:rsidRPr="00F85490" w:rsidRDefault="00D345FF" w:rsidP="008F426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Proveedor (es)</w:t>
            </w:r>
          </w:p>
        </w:tc>
        <w:tc>
          <w:tcPr>
            <w:tcW w:w="2269" w:type="dxa"/>
            <w:gridSpan w:val="2"/>
            <w:shd w:val="clear" w:color="auto" w:fill="DBE5F1" w:themeFill="accent1" w:themeFillTint="33"/>
          </w:tcPr>
          <w:p w:rsidR="00D345FF" w:rsidRPr="00F85490" w:rsidRDefault="00D345FF" w:rsidP="008F426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Entrada o insumos</w:t>
            </w:r>
          </w:p>
        </w:tc>
        <w:tc>
          <w:tcPr>
            <w:tcW w:w="3544" w:type="dxa"/>
            <w:gridSpan w:val="2"/>
            <w:shd w:val="clear" w:color="auto" w:fill="DBE5F1" w:themeFill="accent1" w:themeFillTint="33"/>
          </w:tcPr>
          <w:p w:rsidR="00D345FF" w:rsidRPr="00F85490" w:rsidRDefault="00D345FF" w:rsidP="008F426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Actividades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:rsidR="00D345FF" w:rsidRPr="00F85490" w:rsidRDefault="00D345FF" w:rsidP="008F426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Productos</w:t>
            </w:r>
          </w:p>
        </w:tc>
        <w:tc>
          <w:tcPr>
            <w:tcW w:w="2200" w:type="dxa"/>
            <w:shd w:val="clear" w:color="auto" w:fill="DBE5F1" w:themeFill="accent1" w:themeFillTint="33"/>
          </w:tcPr>
          <w:p w:rsidR="00D345FF" w:rsidRPr="00F85490" w:rsidRDefault="00D345FF" w:rsidP="008F426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Clientes o Usuarios</w:t>
            </w:r>
          </w:p>
        </w:tc>
      </w:tr>
      <w:tr w:rsidR="00F85490" w:rsidRPr="00F85490" w:rsidTr="00760349">
        <w:tc>
          <w:tcPr>
            <w:tcW w:w="673" w:type="dxa"/>
            <w:vAlign w:val="center"/>
          </w:tcPr>
          <w:p w:rsidR="001E09BF" w:rsidRPr="00F85490" w:rsidRDefault="001E09BF" w:rsidP="00432B0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6" w:type="dxa"/>
            <w:gridSpan w:val="2"/>
            <w:vAlign w:val="center"/>
          </w:tcPr>
          <w:p w:rsidR="001E09BF" w:rsidRPr="00F85490" w:rsidRDefault="003F1B19" w:rsidP="00432B0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COPASST</w:t>
            </w:r>
            <w:r w:rsidR="00545900"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, GAGAS</w:t>
            </w:r>
            <w:r w:rsidR="001E09BF"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 planeación</w:t>
            </w:r>
          </w:p>
        </w:tc>
        <w:tc>
          <w:tcPr>
            <w:tcW w:w="2269" w:type="dxa"/>
            <w:gridSpan w:val="2"/>
            <w:vAlign w:val="center"/>
          </w:tcPr>
          <w:p w:rsidR="001E09BF" w:rsidRPr="00F85490" w:rsidRDefault="001E09BF" w:rsidP="00432B0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Equipos e insumos de oficina.</w:t>
            </w:r>
          </w:p>
          <w:p w:rsidR="001E09BF" w:rsidRPr="00F85490" w:rsidRDefault="00290F81" w:rsidP="00432B0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Plan de Gestión</w:t>
            </w:r>
            <w:r w:rsidR="001E09BF"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vigencia anterior, Plan Operativo Anual, Informes de Gestión.</w:t>
            </w:r>
          </w:p>
          <w:p w:rsidR="001E09BF" w:rsidRPr="00F85490" w:rsidRDefault="001E09BF" w:rsidP="00432B0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1E09BF" w:rsidRPr="00F85490" w:rsidRDefault="00290F81" w:rsidP="00432B0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Planes de mejoramiento</w:t>
            </w:r>
          </w:p>
        </w:tc>
        <w:tc>
          <w:tcPr>
            <w:tcW w:w="2551" w:type="dxa"/>
            <w:vAlign w:val="center"/>
          </w:tcPr>
          <w:p w:rsidR="001E09BF" w:rsidRPr="00F85490" w:rsidRDefault="00290F81" w:rsidP="00432B0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Porcentaje de cumplimiento de</w:t>
            </w:r>
            <w:r w:rsidR="00127722"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planes de mejoramiento</w:t>
            </w:r>
          </w:p>
        </w:tc>
        <w:tc>
          <w:tcPr>
            <w:tcW w:w="2200" w:type="dxa"/>
            <w:vAlign w:val="center"/>
          </w:tcPr>
          <w:p w:rsidR="001E09BF" w:rsidRPr="00F85490" w:rsidRDefault="001E09BF" w:rsidP="00432B0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Entes de control, Gerencia, Subgerencia de Servicios de Salud Planeación, Control Interno de Gestión,</w:t>
            </w:r>
            <w:r w:rsidR="00127722"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PAMEC</w:t>
            </w:r>
          </w:p>
        </w:tc>
      </w:tr>
      <w:tr w:rsidR="00F85490" w:rsidRPr="00F85490" w:rsidTr="00760349">
        <w:tc>
          <w:tcPr>
            <w:tcW w:w="673" w:type="dxa"/>
            <w:vAlign w:val="center"/>
          </w:tcPr>
          <w:p w:rsidR="001E09BF" w:rsidRPr="00F85490" w:rsidRDefault="001E09BF" w:rsidP="00432B0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6" w:type="dxa"/>
            <w:gridSpan w:val="2"/>
            <w:vAlign w:val="center"/>
          </w:tcPr>
          <w:p w:rsidR="001E09BF" w:rsidRPr="00F85490" w:rsidRDefault="00A002CC" w:rsidP="00432B0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COPASST</w:t>
            </w:r>
            <w:r w:rsidR="00545900"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, GAGAS</w:t>
            </w: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gridSpan w:val="2"/>
            <w:vAlign w:val="center"/>
          </w:tcPr>
          <w:p w:rsidR="001E09BF" w:rsidRPr="00F85490" w:rsidRDefault="001E09BF" w:rsidP="00432B0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Documentos PGIRHS actualizados, Actas de visita con planes de mejoramiento superados</w:t>
            </w:r>
          </w:p>
        </w:tc>
        <w:tc>
          <w:tcPr>
            <w:tcW w:w="3544" w:type="dxa"/>
            <w:gridSpan w:val="2"/>
            <w:vAlign w:val="center"/>
          </w:tcPr>
          <w:p w:rsidR="001E09BF" w:rsidRPr="00F85490" w:rsidRDefault="001E09BF" w:rsidP="005D2E7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Socialización y actualización de los documentos Planes de Gestión Integral de Residuos Hospitalarios</w:t>
            </w:r>
          </w:p>
        </w:tc>
        <w:tc>
          <w:tcPr>
            <w:tcW w:w="2551" w:type="dxa"/>
            <w:vAlign w:val="center"/>
          </w:tcPr>
          <w:p w:rsidR="001E09BF" w:rsidRPr="00F85490" w:rsidRDefault="001E09BF" w:rsidP="005D2E7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Planilla con firmas de asiste</w:t>
            </w:r>
            <w:r w:rsidR="005D2E7A"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ntes a la socialización,</w:t>
            </w: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Documento PGIRHS actualizado con los logros obtenidos en la vigencia anterior</w:t>
            </w:r>
          </w:p>
        </w:tc>
        <w:tc>
          <w:tcPr>
            <w:tcW w:w="2200" w:type="dxa"/>
            <w:vAlign w:val="center"/>
          </w:tcPr>
          <w:p w:rsidR="001E09BF" w:rsidRPr="00F85490" w:rsidRDefault="00C768C1" w:rsidP="00432B0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Clientes internos y externos</w:t>
            </w:r>
          </w:p>
        </w:tc>
      </w:tr>
      <w:tr w:rsidR="00F85490" w:rsidRPr="00F85490" w:rsidTr="00760349">
        <w:tc>
          <w:tcPr>
            <w:tcW w:w="673" w:type="dxa"/>
            <w:vAlign w:val="center"/>
          </w:tcPr>
          <w:p w:rsidR="00CD69E7" w:rsidRPr="00F85490" w:rsidRDefault="00CD69E7" w:rsidP="00432B0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6" w:type="dxa"/>
            <w:gridSpan w:val="2"/>
            <w:vAlign w:val="center"/>
          </w:tcPr>
          <w:p w:rsidR="00CD69E7" w:rsidRPr="00F85490" w:rsidRDefault="00A74445" w:rsidP="00432B0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COPASST Y</w:t>
            </w:r>
            <w:r w:rsidR="00545900"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GAGAS</w:t>
            </w: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gridSpan w:val="2"/>
            <w:vAlign w:val="center"/>
          </w:tcPr>
          <w:p w:rsidR="00CD69E7" w:rsidRPr="00F85490" w:rsidRDefault="00CD69E7" w:rsidP="00432B0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Normatividad vigente,</w:t>
            </w:r>
          </w:p>
        </w:tc>
        <w:tc>
          <w:tcPr>
            <w:tcW w:w="3544" w:type="dxa"/>
            <w:gridSpan w:val="2"/>
            <w:vAlign w:val="center"/>
          </w:tcPr>
          <w:p w:rsidR="00CD69E7" w:rsidRPr="00F85490" w:rsidRDefault="00432B08" w:rsidP="00432B0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Capacit</w:t>
            </w:r>
            <w:r w:rsidR="00CD69E7"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ar en el manejo de residuos hospitalarios</w:t>
            </w:r>
          </w:p>
          <w:p w:rsidR="00CD69E7" w:rsidRPr="00F85490" w:rsidRDefault="00CD69E7" w:rsidP="00432B0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D69E7" w:rsidRPr="00F85490" w:rsidRDefault="00CD69E7" w:rsidP="00432B0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Planilla con firmas de asistent</w:t>
            </w:r>
            <w:r w:rsidR="00AA1B96"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es a la capacitación </w:t>
            </w:r>
          </w:p>
        </w:tc>
        <w:tc>
          <w:tcPr>
            <w:tcW w:w="2200" w:type="dxa"/>
            <w:vAlign w:val="center"/>
          </w:tcPr>
          <w:p w:rsidR="00CD69E7" w:rsidRPr="00F85490" w:rsidRDefault="003C6419" w:rsidP="00432B0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Clientes internos </w:t>
            </w:r>
          </w:p>
        </w:tc>
      </w:tr>
      <w:tr w:rsidR="00F85490" w:rsidRPr="00F85490" w:rsidTr="00760349">
        <w:tc>
          <w:tcPr>
            <w:tcW w:w="673" w:type="dxa"/>
            <w:vAlign w:val="center"/>
          </w:tcPr>
          <w:p w:rsidR="00CD69E7" w:rsidRPr="00F85490" w:rsidRDefault="00CD69E7" w:rsidP="00432B0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6" w:type="dxa"/>
            <w:gridSpan w:val="2"/>
            <w:vAlign w:val="center"/>
          </w:tcPr>
          <w:p w:rsidR="00CD69E7" w:rsidRPr="00F85490" w:rsidRDefault="00D02CE4" w:rsidP="00432B0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COPASST</w:t>
            </w:r>
            <w:r w:rsidR="00545900"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, GAGAS</w:t>
            </w: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gridSpan w:val="2"/>
            <w:vAlign w:val="center"/>
          </w:tcPr>
          <w:p w:rsidR="00CD69E7" w:rsidRPr="00F85490" w:rsidRDefault="00CD69E7" w:rsidP="00B51F5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Formularios RH1 diligenciados </w:t>
            </w:r>
            <w:r w:rsidR="00B51F53"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por servicios </w:t>
            </w:r>
          </w:p>
        </w:tc>
        <w:tc>
          <w:tcPr>
            <w:tcW w:w="3544" w:type="dxa"/>
            <w:gridSpan w:val="2"/>
            <w:vAlign w:val="center"/>
          </w:tcPr>
          <w:p w:rsidR="00CD69E7" w:rsidRPr="00F85490" w:rsidRDefault="00AA1B96" w:rsidP="00432B0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Diligenciamiento diario del formulario RH1  para las estadísticas  de control de la generación de residuos por servicios </w:t>
            </w:r>
          </w:p>
        </w:tc>
        <w:tc>
          <w:tcPr>
            <w:tcW w:w="2551" w:type="dxa"/>
            <w:vAlign w:val="center"/>
          </w:tcPr>
          <w:p w:rsidR="00CD69E7" w:rsidRPr="00F85490" w:rsidRDefault="00AA1B96" w:rsidP="00432B0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val="es-CO" w:eastAsia="en-US"/>
              </w:rPr>
            </w:pPr>
            <w:r w:rsidRPr="00F85490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val="es-CO" w:eastAsia="en-US"/>
              </w:rPr>
              <w:t>Formato diligenciado</w:t>
            </w:r>
          </w:p>
        </w:tc>
        <w:tc>
          <w:tcPr>
            <w:tcW w:w="2200" w:type="dxa"/>
            <w:vAlign w:val="center"/>
          </w:tcPr>
          <w:p w:rsidR="00CD69E7" w:rsidRPr="00F85490" w:rsidRDefault="00CD69E7" w:rsidP="00432B0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Secretaria Departamental de salud del Guaviare e </w:t>
            </w:r>
            <w:r w:rsidRPr="00F85490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val="es-CO" w:eastAsia="en-US"/>
              </w:rPr>
              <w:t>IDEAM</w:t>
            </w:r>
            <w:r w:rsidR="00B23F58" w:rsidRPr="00F85490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val="es-CO" w:eastAsia="en-US"/>
              </w:rPr>
              <w:t>, Contraloría Departamental</w:t>
            </w:r>
            <w:r w:rsidRPr="00F85490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lang w:val="es-CO" w:eastAsia="en-US"/>
              </w:rPr>
              <w:t xml:space="preserve"> y CDA</w:t>
            </w:r>
          </w:p>
        </w:tc>
      </w:tr>
      <w:tr w:rsidR="00F85490" w:rsidRPr="00F85490" w:rsidTr="00760349">
        <w:tc>
          <w:tcPr>
            <w:tcW w:w="13223" w:type="dxa"/>
            <w:gridSpan w:val="9"/>
            <w:shd w:val="clear" w:color="auto" w:fill="C6D9F1" w:themeFill="text2" w:themeFillTint="33"/>
          </w:tcPr>
          <w:p w:rsidR="00CD69E7" w:rsidRPr="00F85490" w:rsidRDefault="00CD69E7" w:rsidP="008F426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5.3 VERIFICAR</w:t>
            </w:r>
          </w:p>
        </w:tc>
      </w:tr>
      <w:tr w:rsidR="00F85490" w:rsidRPr="00F85490" w:rsidTr="00760349">
        <w:tc>
          <w:tcPr>
            <w:tcW w:w="673" w:type="dxa"/>
            <w:shd w:val="clear" w:color="auto" w:fill="DBE5F1" w:themeFill="accent1" w:themeFillTint="33"/>
          </w:tcPr>
          <w:p w:rsidR="00CD69E7" w:rsidRPr="00F85490" w:rsidRDefault="00CD69E7" w:rsidP="008F426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1986" w:type="dxa"/>
            <w:gridSpan w:val="2"/>
            <w:shd w:val="clear" w:color="auto" w:fill="DBE5F1" w:themeFill="accent1" w:themeFillTint="33"/>
          </w:tcPr>
          <w:p w:rsidR="00CD69E7" w:rsidRPr="00F85490" w:rsidRDefault="00CD69E7" w:rsidP="008F426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Proveedor (es)</w:t>
            </w:r>
          </w:p>
        </w:tc>
        <w:tc>
          <w:tcPr>
            <w:tcW w:w="2269" w:type="dxa"/>
            <w:gridSpan w:val="2"/>
            <w:shd w:val="clear" w:color="auto" w:fill="DBE5F1" w:themeFill="accent1" w:themeFillTint="33"/>
          </w:tcPr>
          <w:p w:rsidR="00CD69E7" w:rsidRPr="00F85490" w:rsidRDefault="00CD69E7" w:rsidP="008F426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Entrada o insumos</w:t>
            </w:r>
          </w:p>
        </w:tc>
        <w:tc>
          <w:tcPr>
            <w:tcW w:w="3544" w:type="dxa"/>
            <w:gridSpan w:val="2"/>
            <w:shd w:val="clear" w:color="auto" w:fill="DBE5F1" w:themeFill="accent1" w:themeFillTint="33"/>
          </w:tcPr>
          <w:p w:rsidR="00CD69E7" w:rsidRPr="00F85490" w:rsidRDefault="00CD69E7" w:rsidP="008F426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Actividades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:rsidR="00CD69E7" w:rsidRPr="00F85490" w:rsidRDefault="00CD69E7" w:rsidP="008F426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Productos</w:t>
            </w:r>
          </w:p>
        </w:tc>
        <w:tc>
          <w:tcPr>
            <w:tcW w:w="2200" w:type="dxa"/>
            <w:shd w:val="clear" w:color="auto" w:fill="DBE5F1" w:themeFill="accent1" w:themeFillTint="33"/>
          </w:tcPr>
          <w:p w:rsidR="00CD69E7" w:rsidRPr="00F85490" w:rsidRDefault="00CD69E7" w:rsidP="008F426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Clientes o Usuarios</w:t>
            </w:r>
          </w:p>
        </w:tc>
      </w:tr>
      <w:tr w:rsidR="00F85490" w:rsidRPr="00F85490" w:rsidTr="00760349">
        <w:tc>
          <w:tcPr>
            <w:tcW w:w="673" w:type="dxa"/>
            <w:vAlign w:val="center"/>
          </w:tcPr>
          <w:p w:rsidR="00CD69E7" w:rsidRPr="00F85490" w:rsidRDefault="00CD69E7" w:rsidP="0030020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6" w:type="dxa"/>
            <w:gridSpan w:val="2"/>
            <w:vAlign w:val="center"/>
          </w:tcPr>
          <w:p w:rsidR="00CD69E7" w:rsidRPr="00F85490" w:rsidRDefault="00B774A6" w:rsidP="005212E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COPASST</w:t>
            </w:r>
            <w:r w:rsidR="005212EE"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545900"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GAGAS</w:t>
            </w: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gridSpan w:val="2"/>
            <w:vAlign w:val="center"/>
          </w:tcPr>
          <w:p w:rsidR="00CD69E7" w:rsidRPr="00F85490" w:rsidRDefault="00CD69E7" w:rsidP="001E09B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Documentos PGIRHS </w:t>
            </w:r>
          </w:p>
        </w:tc>
        <w:tc>
          <w:tcPr>
            <w:tcW w:w="3544" w:type="dxa"/>
            <w:gridSpan w:val="2"/>
            <w:vAlign w:val="center"/>
          </w:tcPr>
          <w:p w:rsidR="00CD69E7" w:rsidRPr="00F85490" w:rsidRDefault="00CD69E7" w:rsidP="0047098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Seguimiento del plan de  manejo de los residuos hospitalarios</w:t>
            </w:r>
          </w:p>
        </w:tc>
        <w:tc>
          <w:tcPr>
            <w:tcW w:w="2551" w:type="dxa"/>
            <w:vAlign w:val="center"/>
          </w:tcPr>
          <w:p w:rsidR="00CD69E7" w:rsidRPr="00F85490" w:rsidRDefault="00CD69E7" w:rsidP="0047098B">
            <w:pPr>
              <w:ind w:left="34" w:hanging="3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Acta de visita con hallazgos y planes de mejoramiento</w:t>
            </w:r>
          </w:p>
        </w:tc>
        <w:tc>
          <w:tcPr>
            <w:tcW w:w="2200" w:type="dxa"/>
            <w:vAlign w:val="center"/>
          </w:tcPr>
          <w:p w:rsidR="00CD69E7" w:rsidRPr="00F85490" w:rsidRDefault="005212EE" w:rsidP="0047098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Subgerencia Administrativa</w:t>
            </w:r>
          </w:p>
        </w:tc>
      </w:tr>
      <w:tr w:rsidR="00F85490" w:rsidRPr="00F85490" w:rsidTr="00F85490">
        <w:trPr>
          <w:trHeight w:val="393"/>
        </w:trPr>
        <w:tc>
          <w:tcPr>
            <w:tcW w:w="673" w:type="dxa"/>
            <w:vAlign w:val="center"/>
          </w:tcPr>
          <w:p w:rsidR="00CD69E7" w:rsidRPr="00F85490" w:rsidRDefault="00CD69E7" w:rsidP="0030020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6" w:type="dxa"/>
            <w:gridSpan w:val="2"/>
            <w:vAlign w:val="center"/>
          </w:tcPr>
          <w:p w:rsidR="00CD69E7" w:rsidRPr="00F85490" w:rsidRDefault="007547C3" w:rsidP="0047098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COPASST,</w:t>
            </w:r>
            <w:r w:rsidR="00545900"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GAGAS</w:t>
            </w: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gridSpan w:val="2"/>
            <w:vAlign w:val="center"/>
          </w:tcPr>
          <w:p w:rsidR="00CD69E7" w:rsidRPr="00F85490" w:rsidRDefault="00643806" w:rsidP="0047098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Informes, plan de Gestión</w:t>
            </w:r>
          </w:p>
        </w:tc>
        <w:tc>
          <w:tcPr>
            <w:tcW w:w="3544" w:type="dxa"/>
            <w:gridSpan w:val="2"/>
            <w:vAlign w:val="center"/>
          </w:tcPr>
          <w:p w:rsidR="00CD69E7" w:rsidRPr="00F85490" w:rsidRDefault="00CD69E7" w:rsidP="0047098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Analizar y evaluar indicadores del proceso</w:t>
            </w:r>
          </w:p>
        </w:tc>
        <w:tc>
          <w:tcPr>
            <w:tcW w:w="2551" w:type="dxa"/>
            <w:vAlign w:val="center"/>
          </w:tcPr>
          <w:p w:rsidR="00CD69E7" w:rsidRPr="00F85490" w:rsidRDefault="00CD69E7" w:rsidP="0047098B">
            <w:pPr>
              <w:ind w:left="34" w:hanging="3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Informe</w:t>
            </w:r>
            <w:r w:rsidR="00643806"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, porcentaje de cumplimiento plan de Gestión</w:t>
            </w:r>
          </w:p>
        </w:tc>
        <w:tc>
          <w:tcPr>
            <w:tcW w:w="2200" w:type="dxa"/>
            <w:vAlign w:val="center"/>
          </w:tcPr>
          <w:p w:rsidR="00CD69E7" w:rsidRPr="00F85490" w:rsidRDefault="00643806" w:rsidP="0047098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Subgerente Administrativo y Financiero</w:t>
            </w:r>
            <w:r w:rsidR="00CD69E7"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planeación, calidad, control interno de </w:t>
            </w:r>
            <w:r w:rsidR="00CD69E7"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gestión.</w:t>
            </w:r>
          </w:p>
        </w:tc>
      </w:tr>
      <w:tr w:rsidR="00F85490" w:rsidRPr="00F85490" w:rsidTr="006F01E8">
        <w:trPr>
          <w:trHeight w:val="286"/>
        </w:trPr>
        <w:tc>
          <w:tcPr>
            <w:tcW w:w="13223" w:type="dxa"/>
            <w:gridSpan w:val="9"/>
            <w:shd w:val="clear" w:color="auto" w:fill="C6D9F1" w:themeFill="text2" w:themeFillTint="33"/>
            <w:vAlign w:val="center"/>
          </w:tcPr>
          <w:p w:rsidR="00CD69E7" w:rsidRPr="00F85490" w:rsidRDefault="00CD69E7" w:rsidP="00F8549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5.4 ACTUAR</w:t>
            </w:r>
          </w:p>
        </w:tc>
      </w:tr>
      <w:tr w:rsidR="00F85490" w:rsidRPr="00F85490" w:rsidTr="00F85490">
        <w:trPr>
          <w:trHeight w:val="403"/>
        </w:trPr>
        <w:tc>
          <w:tcPr>
            <w:tcW w:w="673" w:type="dxa"/>
            <w:shd w:val="clear" w:color="auto" w:fill="DBE5F1" w:themeFill="accent1" w:themeFillTint="33"/>
            <w:vAlign w:val="center"/>
          </w:tcPr>
          <w:p w:rsidR="00CD69E7" w:rsidRPr="00F85490" w:rsidRDefault="00CD69E7" w:rsidP="00F8549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1986" w:type="dxa"/>
            <w:gridSpan w:val="2"/>
            <w:shd w:val="clear" w:color="auto" w:fill="DBE5F1" w:themeFill="accent1" w:themeFillTint="33"/>
            <w:vAlign w:val="center"/>
          </w:tcPr>
          <w:p w:rsidR="00CD69E7" w:rsidRPr="00F85490" w:rsidRDefault="00CD69E7" w:rsidP="00F8549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Proveedor (es)</w:t>
            </w:r>
          </w:p>
        </w:tc>
        <w:tc>
          <w:tcPr>
            <w:tcW w:w="2269" w:type="dxa"/>
            <w:gridSpan w:val="2"/>
            <w:shd w:val="clear" w:color="auto" w:fill="DBE5F1" w:themeFill="accent1" w:themeFillTint="33"/>
            <w:vAlign w:val="center"/>
          </w:tcPr>
          <w:p w:rsidR="00CD69E7" w:rsidRPr="00F85490" w:rsidRDefault="00CD69E7" w:rsidP="00F8549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Entrada o insumos</w:t>
            </w:r>
          </w:p>
        </w:tc>
        <w:tc>
          <w:tcPr>
            <w:tcW w:w="3544" w:type="dxa"/>
            <w:gridSpan w:val="2"/>
            <w:shd w:val="clear" w:color="auto" w:fill="DBE5F1" w:themeFill="accent1" w:themeFillTint="33"/>
            <w:vAlign w:val="center"/>
          </w:tcPr>
          <w:p w:rsidR="00CD69E7" w:rsidRPr="00F85490" w:rsidRDefault="00CD69E7" w:rsidP="00F8549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Actividades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CD69E7" w:rsidRPr="00F85490" w:rsidRDefault="00CD69E7" w:rsidP="00F8549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Productos</w:t>
            </w:r>
          </w:p>
        </w:tc>
        <w:tc>
          <w:tcPr>
            <w:tcW w:w="2200" w:type="dxa"/>
            <w:shd w:val="clear" w:color="auto" w:fill="DBE5F1" w:themeFill="accent1" w:themeFillTint="33"/>
            <w:vAlign w:val="center"/>
          </w:tcPr>
          <w:p w:rsidR="00CD69E7" w:rsidRPr="00F85490" w:rsidRDefault="00CD69E7" w:rsidP="00F8549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Clientes o Usuarios</w:t>
            </w:r>
          </w:p>
        </w:tc>
      </w:tr>
      <w:tr w:rsidR="00F85490" w:rsidRPr="00F85490" w:rsidTr="00F85490">
        <w:trPr>
          <w:trHeight w:val="1367"/>
        </w:trPr>
        <w:tc>
          <w:tcPr>
            <w:tcW w:w="673" w:type="dxa"/>
            <w:vAlign w:val="center"/>
          </w:tcPr>
          <w:p w:rsidR="00CD69E7" w:rsidRPr="00F85490" w:rsidRDefault="00CD69E7" w:rsidP="0030020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6" w:type="dxa"/>
            <w:gridSpan w:val="2"/>
            <w:vAlign w:val="center"/>
          </w:tcPr>
          <w:p w:rsidR="00CD69E7" w:rsidRPr="00F85490" w:rsidRDefault="00CD69E7" w:rsidP="005D22B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COPAS</w:t>
            </w:r>
            <w:r w:rsidR="005D22B7"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ST</w:t>
            </w:r>
            <w:r w:rsidR="00545900"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, GAGAS</w:t>
            </w: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gridSpan w:val="2"/>
            <w:vAlign w:val="center"/>
          </w:tcPr>
          <w:p w:rsidR="00CD69E7" w:rsidRPr="00F85490" w:rsidRDefault="00CD69E7" w:rsidP="00432B0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Equipos e insumos de oficina.</w:t>
            </w:r>
          </w:p>
          <w:p w:rsidR="00CD69E7" w:rsidRPr="00F85490" w:rsidRDefault="00CD69E7" w:rsidP="00432B0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Formato Plan de mejoramiento y seguimiento,</w:t>
            </w:r>
          </w:p>
        </w:tc>
        <w:tc>
          <w:tcPr>
            <w:tcW w:w="3544" w:type="dxa"/>
            <w:gridSpan w:val="2"/>
            <w:vAlign w:val="center"/>
          </w:tcPr>
          <w:p w:rsidR="00CD69E7" w:rsidRPr="00F85490" w:rsidRDefault="00062BC1" w:rsidP="00432B0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Realizar acciones</w:t>
            </w:r>
            <w:r w:rsidR="00CD69E7"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Correctivas al proceso</w:t>
            </w:r>
          </w:p>
        </w:tc>
        <w:tc>
          <w:tcPr>
            <w:tcW w:w="2551" w:type="dxa"/>
            <w:vAlign w:val="center"/>
          </w:tcPr>
          <w:p w:rsidR="00CD69E7" w:rsidRPr="00F85490" w:rsidRDefault="00CD69E7" w:rsidP="00432B0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Plan de mejoramiento y seguimiento.</w:t>
            </w:r>
          </w:p>
        </w:tc>
        <w:tc>
          <w:tcPr>
            <w:tcW w:w="2200" w:type="dxa"/>
            <w:vAlign w:val="center"/>
          </w:tcPr>
          <w:p w:rsidR="00CD69E7" w:rsidRPr="00F85490" w:rsidRDefault="00CD69E7" w:rsidP="0064380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Calidad, control interno de gestión,</w:t>
            </w:r>
            <w:r w:rsidR="00643806"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PAMEC</w:t>
            </w:r>
          </w:p>
        </w:tc>
      </w:tr>
      <w:tr w:rsidR="00F85490" w:rsidRPr="00F85490" w:rsidTr="00F85490">
        <w:trPr>
          <w:trHeight w:val="1131"/>
        </w:trPr>
        <w:tc>
          <w:tcPr>
            <w:tcW w:w="673" w:type="dxa"/>
            <w:vAlign w:val="center"/>
          </w:tcPr>
          <w:p w:rsidR="00CD69E7" w:rsidRPr="00F85490" w:rsidRDefault="00CD69E7" w:rsidP="0030020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6" w:type="dxa"/>
            <w:gridSpan w:val="2"/>
            <w:vAlign w:val="center"/>
          </w:tcPr>
          <w:p w:rsidR="00CD69E7" w:rsidRPr="00F85490" w:rsidRDefault="001B1994" w:rsidP="001B199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COPASST</w:t>
            </w:r>
            <w:r w:rsidR="00545900"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, GAGAS</w:t>
            </w:r>
          </w:p>
        </w:tc>
        <w:tc>
          <w:tcPr>
            <w:tcW w:w="2269" w:type="dxa"/>
            <w:gridSpan w:val="2"/>
            <w:vAlign w:val="center"/>
          </w:tcPr>
          <w:p w:rsidR="00CD69E7" w:rsidRPr="00F85490" w:rsidRDefault="00CD69E7" w:rsidP="00432B0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Equipos e insumos de oficina.</w:t>
            </w:r>
          </w:p>
          <w:p w:rsidR="00CD69E7" w:rsidRPr="00F85490" w:rsidRDefault="00CD69E7" w:rsidP="00432B0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Documentos y registros del proceso.</w:t>
            </w:r>
          </w:p>
        </w:tc>
        <w:tc>
          <w:tcPr>
            <w:tcW w:w="3544" w:type="dxa"/>
            <w:gridSpan w:val="2"/>
            <w:vAlign w:val="center"/>
          </w:tcPr>
          <w:p w:rsidR="00CD69E7" w:rsidRPr="00F85490" w:rsidRDefault="00CD69E7" w:rsidP="00432B0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Realizar inducción y reinducción del proceso al personal.</w:t>
            </w:r>
          </w:p>
        </w:tc>
        <w:tc>
          <w:tcPr>
            <w:tcW w:w="2551" w:type="dxa"/>
            <w:vAlign w:val="center"/>
          </w:tcPr>
          <w:p w:rsidR="00CD69E7" w:rsidRPr="00F85490" w:rsidRDefault="00CD69E7" w:rsidP="00432B0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Registro de inducción y/ o reinducción.</w:t>
            </w:r>
          </w:p>
        </w:tc>
        <w:tc>
          <w:tcPr>
            <w:tcW w:w="2200" w:type="dxa"/>
            <w:vAlign w:val="center"/>
          </w:tcPr>
          <w:p w:rsidR="00CD69E7" w:rsidRPr="00F85490" w:rsidRDefault="000106D3" w:rsidP="00432B0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Talento Humano- copasst</w:t>
            </w:r>
          </w:p>
        </w:tc>
      </w:tr>
      <w:tr w:rsidR="00F85490" w:rsidRPr="00F85490" w:rsidTr="00F85490">
        <w:trPr>
          <w:trHeight w:val="305"/>
        </w:trPr>
        <w:tc>
          <w:tcPr>
            <w:tcW w:w="13223" w:type="dxa"/>
            <w:gridSpan w:val="9"/>
            <w:shd w:val="clear" w:color="auto" w:fill="C6D9F1" w:themeFill="text2" w:themeFillTint="33"/>
            <w:vAlign w:val="center"/>
          </w:tcPr>
          <w:p w:rsidR="00CD69E7" w:rsidRPr="00F85490" w:rsidRDefault="00CD69E7" w:rsidP="00F8549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6. INDICADOR (ES)</w:t>
            </w:r>
          </w:p>
        </w:tc>
      </w:tr>
      <w:tr w:rsidR="00F85490" w:rsidRPr="00F85490" w:rsidTr="00F85490">
        <w:trPr>
          <w:trHeight w:val="437"/>
        </w:trPr>
        <w:tc>
          <w:tcPr>
            <w:tcW w:w="13223" w:type="dxa"/>
            <w:gridSpan w:val="9"/>
            <w:shd w:val="clear" w:color="auto" w:fill="auto"/>
            <w:vAlign w:val="center"/>
          </w:tcPr>
          <w:p w:rsidR="00F85490" w:rsidRPr="00F85490" w:rsidRDefault="00F85490" w:rsidP="00F8549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Ver tablero de indicadores</w:t>
            </w:r>
          </w:p>
        </w:tc>
      </w:tr>
      <w:tr w:rsidR="00F85490" w:rsidRPr="00F85490" w:rsidTr="00F85490">
        <w:trPr>
          <w:trHeight w:val="369"/>
        </w:trPr>
        <w:tc>
          <w:tcPr>
            <w:tcW w:w="13223" w:type="dxa"/>
            <w:gridSpan w:val="9"/>
            <w:shd w:val="clear" w:color="auto" w:fill="C6D9F1" w:themeFill="text2" w:themeFillTint="33"/>
            <w:vAlign w:val="center"/>
          </w:tcPr>
          <w:p w:rsidR="00CD69E7" w:rsidRPr="00F85490" w:rsidRDefault="00CD69E7" w:rsidP="00F8549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7. RIESGO (S)</w:t>
            </w:r>
          </w:p>
        </w:tc>
      </w:tr>
      <w:tr w:rsidR="00F85490" w:rsidRPr="00F85490" w:rsidTr="00F85490">
        <w:trPr>
          <w:trHeight w:val="319"/>
        </w:trPr>
        <w:tc>
          <w:tcPr>
            <w:tcW w:w="13223" w:type="dxa"/>
            <w:gridSpan w:val="9"/>
            <w:vAlign w:val="center"/>
          </w:tcPr>
          <w:p w:rsidR="00760349" w:rsidRPr="00F85490" w:rsidRDefault="00F85490" w:rsidP="00F8549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Ver matriz de riesgos</w:t>
            </w:r>
          </w:p>
        </w:tc>
      </w:tr>
      <w:tr w:rsidR="00F85490" w:rsidRPr="00F85490" w:rsidTr="00F85490">
        <w:trPr>
          <w:trHeight w:val="319"/>
        </w:trPr>
        <w:tc>
          <w:tcPr>
            <w:tcW w:w="13223" w:type="dxa"/>
            <w:gridSpan w:val="9"/>
            <w:shd w:val="clear" w:color="auto" w:fill="C6D9F1" w:themeFill="text2" w:themeFillTint="33"/>
            <w:vAlign w:val="center"/>
          </w:tcPr>
          <w:p w:rsidR="00CD69E7" w:rsidRPr="00F85490" w:rsidRDefault="00CD69E7" w:rsidP="00F8549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8. REQUISITOS DEL PROCESO Y BASE LEGAL</w:t>
            </w:r>
          </w:p>
        </w:tc>
      </w:tr>
      <w:tr w:rsidR="00F85490" w:rsidRPr="00F85490" w:rsidTr="00F85490">
        <w:trPr>
          <w:trHeight w:val="351"/>
        </w:trPr>
        <w:tc>
          <w:tcPr>
            <w:tcW w:w="13223" w:type="dxa"/>
            <w:gridSpan w:val="9"/>
            <w:vAlign w:val="center"/>
          </w:tcPr>
          <w:p w:rsidR="00760349" w:rsidRPr="00F85490" w:rsidRDefault="004803EB" w:rsidP="00F85490">
            <w:pPr>
              <w:pStyle w:val="Ttulo6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 w:rsidRPr="00F85490">
              <w:rPr>
                <w:b w:val="0"/>
                <w:color w:val="000000" w:themeColor="text1"/>
                <w:sz w:val="20"/>
                <w:szCs w:val="20"/>
              </w:rPr>
              <w:t>Ver Normograma</w:t>
            </w:r>
          </w:p>
        </w:tc>
      </w:tr>
      <w:tr w:rsidR="00F85490" w:rsidRPr="00F85490" w:rsidTr="00F85490">
        <w:trPr>
          <w:trHeight w:val="271"/>
        </w:trPr>
        <w:tc>
          <w:tcPr>
            <w:tcW w:w="13223" w:type="dxa"/>
            <w:gridSpan w:val="9"/>
            <w:shd w:val="clear" w:color="auto" w:fill="C6D9F1" w:themeFill="text2" w:themeFillTint="33"/>
            <w:vAlign w:val="center"/>
          </w:tcPr>
          <w:p w:rsidR="00760349" w:rsidRPr="00F85490" w:rsidRDefault="00760349" w:rsidP="00F8549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  <w:r w:rsidRPr="00F854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9. PROCEDIMIENTOS/ LINEAMIENTOS/GUÍAS/ INSTRUCTIVOS/ REGISTROS/ ETC.</w:t>
            </w:r>
          </w:p>
        </w:tc>
      </w:tr>
      <w:tr w:rsidR="00F85490" w:rsidRPr="00F85490" w:rsidTr="00F85490">
        <w:trPr>
          <w:trHeight w:val="300"/>
        </w:trPr>
        <w:tc>
          <w:tcPr>
            <w:tcW w:w="13223" w:type="dxa"/>
            <w:gridSpan w:val="9"/>
            <w:shd w:val="clear" w:color="auto" w:fill="auto"/>
            <w:vAlign w:val="center"/>
          </w:tcPr>
          <w:p w:rsidR="00760349" w:rsidRPr="00F85490" w:rsidRDefault="00760349" w:rsidP="00F8549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Ver listado maestro de documentos</w:t>
            </w:r>
          </w:p>
        </w:tc>
      </w:tr>
      <w:tr w:rsidR="00F85490" w:rsidRPr="00F85490" w:rsidTr="00F85490">
        <w:trPr>
          <w:trHeight w:val="333"/>
        </w:trPr>
        <w:tc>
          <w:tcPr>
            <w:tcW w:w="13223" w:type="dxa"/>
            <w:gridSpan w:val="9"/>
            <w:shd w:val="clear" w:color="auto" w:fill="C6D9F1" w:themeFill="text2" w:themeFillTint="33"/>
            <w:vAlign w:val="center"/>
          </w:tcPr>
          <w:p w:rsidR="00760349" w:rsidRPr="00F85490" w:rsidRDefault="00760349" w:rsidP="00F8549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  <w:r w:rsidRPr="00F854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10. CONTROL DE CAMBIOS DEL PROCESO</w:t>
            </w:r>
          </w:p>
        </w:tc>
      </w:tr>
      <w:tr w:rsidR="00F85490" w:rsidRPr="00F85490" w:rsidTr="00F85490">
        <w:trPr>
          <w:trHeight w:val="379"/>
        </w:trPr>
        <w:tc>
          <w:tcPr>
            <w:tcW w:w="2093" w:type="dxa"/>
            <w:gridSpan w:val="2"/>
            <w:shd w:val="clear" w:color="auto" w:fill="DBE5F1" w:themeFill="accent1" w:themeFillTint="33"/>
            <w:vAlign w:val="center"/>
          </w:tcPr>
          <w:p w:rsidR="00760349" w:rsidRPr="00F85490" w:rsidRDefault="00760349" w:rsidP="00F85490">
            <w:pPr>
              <w:pStyle w:val="Defaul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VERSION</w:t>
            </w:r>
          </w:p>
        </w:tc>
        <w:tc>
          <w:tcPr>
            <w:tcW w:w="2668" w:type="dxa"/>
            <w:gridSpan w:val="2"/>
            <w:shd w:val="clear" w:color="auto" w:fill="DBE5F1" w:themeFill="accent1" w:themeFillTint="33"/>
            <w:vAlign w:val="center"/>
          </w:tcPr>
          <w:p w:rsidR="00760349" w:rsidRPr="00F85490" w:rsidRDefault="00760349" w:rsidP="00F85490">
            <w:pPr>
              <w:pStyle w:val="Defaul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FECHA DE APROBACION</w:t>
            </w:r>
          </w:p>
        </w:tc>
        <w:tc>
          <w:tcPr>
            <w:tcW w:w="8462" w:type="dxa"/>
            <w:gridSpan w:val="5"/>
            <w:shd w:val="clear" w:color="auto" w:fill="DBE5F1" w:themeFill="accent1" w:themeFillTint="33"/>
            <w:vAlign w:val="center"/>
          </w:tcPr>
          <w:p w:rsidR="00760349" w:rsidRPr="00F85490" w:rsidRDefault="00760349" w:rsidP="00F8549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  <w:r w:rsidRPr="00F8549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  <w:t>DESCRIPCION DEL CAMBIO</w:t>
            </w:r>
          </w:p>
        </w:tc>
      </w:tr>
      <w:tr w:rsidR="00F85490" w:rsidRPr="00F85490" w:rsidTr="00F85490">
        <w:trPr>
          <w:trHeight w:val="315"/>
        </w:trPr>
        <w:tc>
          <w:tcPr>
            <w:tcW w:w="2093" w:type="dxa"/>
            <w:gridSpan w:val="2"/>
            <w:vAlign w:val="center"/>
          </w:tcPr>
          <w:p w:rsidR="00760349" w:rsidRPr="00F85490" w:rsidRDefault="00760349" w:rsidP="00F85490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1.0</w:t>
            </w:r>
          </w:p>
        </w:tc>
        <w:tc>
          <w:tcPr>
            <w:tcW w:w="2668" w:type="dxa"/>
            <w:gridSpan w:val="2"/>
            <w:vAlign w:val="center"/>
          </w:tcPr>
          <w:p w:rsidR="00760349" w:rsidRPr="00F85490" w:rsidRDefault="00F85490" w:rsidP="00F85490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13/12/2013</w:t>
            </w:r>
          </w:p>
        </w:tc>
        <w:tc>
          <w:tcPr>
            <w:tcW w:w="8462" w:type="dxa"/>
            <w:gridSpan w:val="5"/>
            <w:vAlign w:val="center"/>
          </w:tcPr>
          <w:p w:rsidR="00760349" w:rsidRPr="00F85490" w:rsidRDefault="00F85490" w:rsidP="00F8549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Se crea el documento por primera vez</w:t>
            </w:r>
          </w:p>
        </w:tc>
      </w:tr>
      <w:tr w:rsidR="00F85490" w:rsidRPr="00F85490" w:rsidTr="00F85490">
        <w:tc>
          <w:tcPr>
            <w:tcW w:w="2093" w:type="dxa"/>
            <w:gridSpan w:val="2"/>
            <w:vAlign w:val="center"/>
          </w:tcPr>
          <w:p w:rsidR="00760349" w:rsidRPr="00F85490" w:rsidRDefault="00F85490" w:rsidP="00F85490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2.0</w:t>
            </w:r>
          </w:p>
        </w:tc>
        <w:tc>
          <w:tcPr>
            <w:tcW w:w="2668" w:type="dxa"/>
            <w:gridSpan w:val="2"/>
            <w:vAlign w:val="center"/>
          </w:tcPr>
          <w:p w:rsidR="00760349" w:rsidRPr="00F85490" w:rsidRDefault="00272533" w:rsidP="00F85490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19/12/2018</w:t>
            </w:r>
          </w:p>
        </w:tc>
        <w:tc>
          <w:tcPr>
            <w:tcW w:w="8462" w:type="dxa"/>
            <w:gridSpan w:val="5"/>
            <w:vAlign w:val="center"/>
          </w:tcPr>
          <w:p w:rsidR="00760349" w:rsidRDefault="00F85490" w:rsidP="00F8549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Se actualiza el formato del proceso, los objetivos del macroproceso y proceso y el ciclo PHVA</w:t>
            </w:r>
          </w:p>
          <w:p w:rsidR="006F01E8" w:rsidRPr="00F85490" w:rsidRDefault="006F01E8" w:rsidP="00F8549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</w:p>
        </w:tc>
      </w:tr>
      <w:tr w:rsidR="00F85490" w:rsidRPr="00F85490" w:rsidTr="00F85490">
        <w:trPr>
          <w:trHeight w:val="449"/>
        </w:trPr>
        <w:tc>
          <w:tcPr>
            <w:tcW w:w="4761" w:type="dxa"/>
            <w:gridSpan w:val="4"/>
            <w:shd w:val="clear" w:color="auto" w:fill="C6D9F1" w:themeFill="text2" w:themeFillTint="33"/>
            <w:vAlign w:val="center"/>
          </w:tcPr>
          <w:p w:rsidR="00760349" w:rsidRPr="00F85490" w:rsidRDefault="00760349" w:rsidP="00F8549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ELABORÓ</w:t>
            </w:r>
          </w:p>
        </w:tc>
        <w:tc>
          <w:tcPr>
            <w:tcW w:w="3619" w:type="dxa"/>
            <w:gridSpan w:val="2"/>
            <w:shd w:val="clear" w:color="auto" w:fill="C6D9F1" w:themeFill="text2" w:themeFillTint="33"/>
            <w:vAlign w:val="center"/>
          </w:tcPr>
          <w:p w:rsidR="00760349" w:rsidRPr="00F85490" w:rsidRDefault="00760349" w:rsidP="00F8549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t-BR"/>
              </w:rPr>
            </w:pPr>
            <w:r w:rsidRPr="00F8549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t-BR"/>
              </w:rPr>
              <w:t>REVISÓ</w:t>
            </w:r>
          </w:p>
        </w:tc>
        <w:tc>
          <w:tcPr>
            <w:tcW w:w="4843" w:type="dxa"/>
            <w:gridSpan w:val="3"/>
            <w:shd w:val="clear" w:color="auto" w:fill="C6D9F1" w:themeFill="text2" w:themeFillTint="33"/>
            <w:vAlign w:val="center"/>
          </w:tcPr>
          <w:p w:rsidR="00760349" w:rsidRPr="00F85490" w:rsidRDefault="00760349" w:rsidP="00F8549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t-BR"/>
              </w:rPr>
            </w:pPr>
            <w:r w:rsidRPr="00F8549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t-BR"/>
              </w:rPr>
              <w:t>APROBÓ</w:t>
            </w:r>
          </w:p>
        </w:tc>
      </w:tr>
      <w:tr w:rsidR="00F85490" w:rsidRPr="00F85490" w:rsidTr="004803EB">
        <w:trPr>
          <w:trHeight w:val="2501"/>
        </w:trPr>
        <w:tc>
          <w:tcPr>
            <w:tcW w:w="4761" w:type="dxa"/>
            <w:gridSpan w:val="4"/>
          </w:tcPr>
          <w:p w:rsidR="00760349" w:rsidRPr="00F85490" w:rsidRDefault="00760349" w:rsidP="00E861C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2C59FA" w:rsidRPr="00F85490" w:rsidRDefault="002C59FA" w:rsidP="00E861C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803EB" w:rsidRDefault="004803EB" w:rsidP="00E861C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F85490" w:rsidRPr="00F85490" w:rsidRDefault="00F85490" w:rsidP="00E861C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2C59FA" w:rsidRPr="00F85490" w:rsidRDefault="002C59FA" w:rsidP="00E861C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2C59FA" w:rsidRPr="00F85490" w:rsidRDefault="002C59FA" w:rsidP="00E861C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760349" w:rsidRPr="00F85490" w:rsidRDefault="0024525D" w:rsidP="00E861C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DORA JIMENEZ PEREZ</w:t>
            </w:r>
          </w:p>
          <w:p w:rsidR="00760349" w:rsidRPr="00F85490" w:rsidRDefault="006F01E8" w:rsidP="006F01E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Líder de gestión ambiental</w:t>
            </w:r>
          </w:p>
          <w:p w:rsidR="002C59FA" w:rsidRPr="00F85490" w:rsidRDefault="002C59FA" w:rsidP="00E861C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</w:p>
          <w:p w:rsidR="00760349" w:rsidRDefault="00760349" w:rsidP="00E861C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</w:p>
          <w:p w:rsidR="00F85490" w:rsidRPr="00F85490" w:rsidRDefault="00F85490" w:rsidP="00E861C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</w:p>
          <w:p w:rsidR="004803EB" w:rsidRPr="00F85490" w:rsidRDefault="004803EB" w:rsidP="00E861C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</w:p>
          <w:p w:rsidR="00760349" w:rsidRPr="00F85490" w:rsidRDefault="00760349" w:rsidP="00E861C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</w:p>
          <w:p w:rsidR="00760349" w:rsidRPr="00F85490" w:rsidRDefault="0024525D" w:rsidP="00E861C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  <w:r w:rsidRPr="00F8549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  <w:t xml:space="preserve">RICARDO ALMARIO MEJIA </w:t>
            </w:r>
          </w:p>
          <w:p w:rsidR="00760349" w:rsidRPr="00F85490" w:rsidRDefault="0024525D" w:rsidP="00E861C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Presidente de COPASST</w:t>
            </w:r>
          </w:p>
        </w:tc>
        <w:tc>
          <w:tcPr>
            <w:tcW w:w="3619" w:type="dxa"/>
            <w:gridSpan w:val="2"/>
          </w:tcPr>
          <w:p w:rsidR="00760349" w:rsidRPr="00F85490" w:rsidRDefault="00760349" w:rsidP="00E861C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2C59FA" w:rsidRPr="00F85490" w:rsidRDefault="002C59FA" w:rsidP="00E861C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2C59FA" w:rsidRPr="00F85490" w:rsidRDefault="002C59FA" w:rsidP="00E861C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2C59FA" w:rsidRPr="00F85490" w:rsidRDefault="002C59FA" w:rsidP="00E861C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4803EB" w:rsidRPr="00F85490" w:rsidRDefault="004803EB" w:rsidP="00E861C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2C59FA" w:rsidRDefault="002C59FA" w:rsidP="00E861C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F85490" w:rsidRPr="00F85490" w:rsidRDefault="00F85490" w:rsidP="00E861C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2C59FA" w:rsidRPr="00F85490" w:rsidRDefault="002C59FA" w:rsidP="00E861C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760349" w:rsidRPr="00F85490" w:rsidRDefault="0024525D" w:rsidP="00E861C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8549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TANNIA L. MONTAÑEZ S. </w:t>
            </w:r>
          </w:p>
          <w:p w:rsidR="0024525D" w:rsidRPr="00F85490" w:rsidRDefault="0024525D" w:rsidP="00E861C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Profesional </w:t>
            </w:r>
            <w:r w:rsidR="002C59FA" w:rsidRPr="00F85490">
              <w:rPr>
                <w:rFonts w:ascii="Arial" w:hAnsi="Arial" w:cs="Arial"/>
                <w:color w:val="000000" w:themeColor="text1"/>
                <w:sz w:val="20"/>
                <w:szCs w:val="20"/>
              </w:rPr>
              <w:t>área de calidad</w:t>
            </w:r>
          </w:p>
        </w:tc>
        <w:tc>
          <w:tcPr>
            <w:tcW w:w="4843" w:type="dxa"/>
            <w:gridSpan w:val="3"/>
          </w:tcPr>
          <w:p w:rsidR="00760349" w:rsidRPr="00F85490" w:rsidRDefault="00760349" w:rsidP="00E861C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t-BR"/>
              </w:rPr>
            </w:pPr>
          </w:p>
          <w:p w:rsidR="002C59FA" w:rsidRPr="00F85490" w:rsidRDefault="002C59FA" w:rsidP="00E861C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t-BR"/>
              </w:rPr>
            </w:pPr>
          </w:p>
          <w:p w:rsidR="002C59FA" w:rsidRPr="00F85490" w:rsidRDefault="002C59FA" w:rsidP="00E861C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t-BR"/>
              </w:rPr>
            </w:pPr>
          </w:p>
          <w:p w:rsidR="002C59FA" w:rsidRPr="00F85490" w:rsidRDefault="002C59FA" w:rsidP="00E861C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t-BR"/>
              </w:rPr>
            </w:pPr>
          </w:p>
          <w:p w:rsidR="004803EB" w:rsidRDefault="004803EB" w:rsidP="00E861C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t-BR"/>
              </w:rPr>
            </w:pPr>
          </w:p>
          <w:p w:rsidR="00F85490" w:rsidRPr="00F85490" w:rsidRDefault="00F85490" w:rsidP="00E861C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t-BR"/>
              </w:rPr>
            </w:pPr>
          </w:p>
          <w:p w:rsidR="002C59FA" w:rsidRPr="00F85490" w:rsidRDefault="002C59FA" w:rsidP="00E861C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t-BR"/>
              </w:rPr>
            </w:pPr>
          </w:p>
          <w:p w:rsidR="002C59FA" w:rsidRPr="00F85490" w:rsidRDefault="002C59FA" w:rsidP="00E861C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t-BR"/>
              </w:rPr>
            </w:pPr>
          </w:p>
          <w:p w:rsidR="00760349" w:rsidRPr="00F85490" w:rsidRDefault="002C59FA" w:rsidP="00E861C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t-BR"/>
              </w:rPr>
            </w:pPr>
            <w:r w:rsidRPr="00F85490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pt-BR"/>
              </w:rPr>
              <w:t>CESAR A. JARAMILLO P.</w:t>
            </w:r>
          </w:p>
          <w:p w:rsidR="00760349" w:rsidRPr="00F85490" w:rsidRDefault="002C59FA" w:rsidP="00E861C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F85490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Gerente</w:t>
            </w:r>
          </w:p>
          <w:p w:rsidR="00760349" w:rsidRPr="00F85490" w:rsidRDefault="00760349" w:rsidP="00E861C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</w:p>
        </w:tc>
      </w:tr>
    </w:tbl>
    <w:p w:rsidR="00CB6DF5" w:rsidRPr="00F65AB0" w:rsidRDefault="00CB6DF5" w:rsidP="00391FE2">
      <w:pPr>
        <w:rPr>
          <w:color w:val="002060"/>
        </w:rPr>
      </w:pPr>
    </w:p>
    <w:sectPr w:rsidR="00CB6DF5" w:rsidRPr="00F65AB0" w:rsidSect="00D755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74" w:right="1418" w:bottom="147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9CB" w:rsidRDefault="002659CB" w:rsidP="004E1D66">
      <w:r>
        <w:separator/>
      </w:r>
    </w:p>
  </w:endnote>
  <w:endnote w:type="continuationSeparator" w:id="0">
    <w:p w:rsidR="002659CB" w:rsidRDefault="002659CB" w:rsidP="004E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723" w:rsidRDefault="0092172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3EB" w:rsidRPr="006F01E8" w:rsidRDefault="004803EB" w:rsidP="004803EB">
    <w:pPr>
      <w:pStyle w:val="Piedepgina"/>
      <w:jc w:val="center"/>
      <w:rPr>
        <w:rFonts w:ascii="Arial" w:hAnsi="Arial" w:cs="Arial"/>
        <w:b/>
        <w:i/>
        <w:color w:val="000000" w:themeColor="text1"/>
        <w:sz w:val="16"/>
        <w:szCs w:val="16"/>
      </w:rPr>
    </w:pPr>
    <w:r w:rsidRPr="006F01E8">
      <w:rPr>
        <w:rFonts w:asciiTheme="minorHAnsi" w:hAnsiTheme="minorHAnsi" w:cstheme="minorBidi"/>
        <w:noProof/>
        <w:color w:val="000000" w:themeColor="text1"/>
        <w:sz w:val="22"/>
        <w:szCs w:val="22"/>
        <w:lang w:val="es-CO" w:eastAsia="es-CO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B32034F" wp14:editId="38B5C4EB">
              <wp:simplePos x="0" y="0"/>
              <wp:positionH relativeFrom="column">
                <wp:posOffset>-4445</wp:posOffset>
              </wp:positionH>
              <wp:positionV relativeFrom="paragraph">
                <wp:posOffset>-66675</wp:posOffset>
              </wp:positionV>
              <wp:extent cx="8316000" cy="0"/>
              <wp:effectExtent l="0" t="0" r="27940" b="1905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3160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35F90617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-.35pt;margin-top:-5.25pt;width:654.8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" strokeweight="1.5pt"/>
          </w:pict>
        </mc:Fallback>
      </mc:AlternateContent>
    </w:r>
    <w:r w:rsidRPr="006F01E8">
      <w:rPr>
        <w:rFonts w:ascii="Arial" w:hAnsi="Arial" w:cs="Arial"/>
        <w:b/>
        <w:i/>
        <w:color w:val="000000" w:themeColor="text1"/>
        <w:sz w:val="16"/>
        <w:szCs w:val="16"/>
      </w:rPr>
      <w:t>ESTE DOCUMENTO ES PROPIEDAD DE LA E.S.E HOSPITAL SAN JOSE DEL GUAVIARE, PROHIBIDA SU REPRODUCCION POR CUALQUIER MEDIO, SIN AUTORIZACION ESCRITA DEL GERENTE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723" w:rsidRDefault="0092172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9CB" w:rsidRDefault="002659CB" w:rsidP="004E1D66">
      <w:r>
        <w:separator/>
      </w:r>
    </w:p>
  </w:footnote>
  <w:footnote w:type="continuationSeparator" w:id="0">
    <w:p w:rsidR="002659CB" w:rsidRDefault="002659CB" w:rsidP="004E1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723" w:rsidRDefault="0092172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40"/>
      <w:gridCol w:w="8212"/>
      <w:gridCol w:w="2492"/>
    </w:tblGrid>
    <w:tr w:rsidR="00F85490" w:rsidRPr="00F85490" w:rsidTr="00D7558C">
      <w:tc>
        <w:tcPr>
          <w:tcW w:w="928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7558C" w:rsidRPr="00F85490" w:rsidRDefault="00D7558C">
          <w:pPr>
            <w:pStyle w:val="Encabezado"/>
            <w:tabs>
              <w:tab w:val="left" w:pos="2694"/>
            </w:tabs>
            <w:spacing w:line="276" w:lineRule="auto"/>
            <w:jc w:val="center"/>
            <w:rPr>
              <w:rFonts w:ascii="Arial" w:eastAsiaTheme="minorHAnsi" w:hAnsi="Arial" w:cs="Arial"/>
              <w:color w:val="000000" w:themeColor="text1"/>
              <w:sz w:val="20"/>
              <w:szCs w:val="20"/>
            </w:rPr>
          </w:pPr>
          <w:r w:rsidRPr="00F85490">
            <w:rPr>
              <w:noProof/>
              <w:color w:val="000000" w:themeColor="text1"/>
              <w:lang w:val="es-CO" w:eastAsia="es-CO"/>
            </w:rPr>
            <w:drawing>
              <wp:anchor distT="0" distB="0" distL="114300" distR="114300" simplePos="0" relativeHeight="251658240" behindDoc="1" locked="0" layoutInCell="1" allowOverlap="1" wp14:anchorId="0827A8F4" wp14:editId="748948E4">
                <wp:simplePos x="0" y="0"/>
                <wp:positionH relativeFrom="column">
                  <wp:posOffset>204470</wp:posOffset>
                </wp:positionH>
                <wp:positionV relativeFrom="paragraph">
                  <wp:posOffset>81280</wp:posOffset>
                </wp:positionV>
                <wp:extent cx="1047750" cy="790575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24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7558C" w:rsidRPr="00F85490" w:rsidRDefault="00D7558C">
          <w:pPr>
            <w:pStyle w:val="Encabezado"/>
            <w:spacing w:line="276" w:lineRule="auto"/>
            <w:jc w:val="center"/>
            <w:rPr>
              <w:rFonts w:ascii="Arial" w:eastAsiaTheme="minorHAnsi" w:hAnsi="Arial" w:cs="Arial"/>
              <w:b/>
              <w:color w:val="000000" w:themeColor="text1"/>
              <w:sz w:val="28"/>
              <w:szCs w:val="28"/>
            </w:rPr>
          </w:pPr>
          <w:r w:rsidRPr="00F85490">
            <w:rPr>
              <w:rFonts w:ascii="Arial" w:hAnsi="Arial" w:cs="Arial"/>
              <w:b/>
              <w:color w:val="000000" w:themeColor="text1"/>
              <w:sz w:val="40"/>
              <w:szCs w:val="28"/>
            </w:rPr>
            <w:t xml:space="preserve">GESTION AMBIENTAL </w:t>
          </w:r>
        </w:p>
      </w:tc>
      <w:tc>
        <w:tcPr>
          <w:tcW w:w="9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7558C" w:rsidRPr="00F85490" w:rsidRDefault="00D7558C" w:rsidP="00D7558C">
          <w:pPr>
            <w:pStyle w:val="Encabezado"/>
            <w:spacing w:line="276" w:lineRule="auto"/>
            <w:rPr>
              <w:rFonts w:ascii="Arial" w:eastAsiaTheme="minorHAnsi" w:hAnsi="Arial" w:cs="Arial"/>
              <w:b/>
              <w:color w:val="000000" w:themeColor="text1"/>
              <w:sz w:val="22"/>
              <w:szCs w:val="22"/>
            </w:rPr>
          </w:pPr>
          <w:r w:rsidRPr="00F85490"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Código: A-GA-CA-01</w:t>
          </w:r>
        </w:p>
      </w:tc>
    </w:tr>
    <w:tr w:rsidR="00F85490" w:rsidRPr="00F85490" w:rsidTr="00D7558C">
      <w:trPr>
        <w:trHeight w:val="281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7558C" w:rsidRPr="00F85490" w:rsidRDefault="00D7558C">
          <w:pPr>
            <w:rPr>
              <w:rFonts w:ascii="Arial" w:eastAsiaTheme="minorHAnsi" w:hAnsi="Arial" w:cs="Arial"/>
              <w:color w:val="000000" w:themeColor="text1"/>
              <w:sz w:val="20"/>
              <w:szCs w:val="20"/>
              <w:lang w:val="es-CO"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7558C" w:rsidRPr="00F85490" w:rsidRDefault="00D7558C">
          <w:pPr>
            <w:rPr>
              <w:rFonts w:ascii="Arial" w:eastAsiaTheme="minorHAnsi" w:hAnsi="Arial" w:cs="Arial"/>
              <w:b/>
              <w:color w:val="000000" w:themeColor="text1"/>
              <w:sz w:val="28"/>
              <w:szCs w:val="28"/>
              <w:lang w:val="es-CO" w:eastAsia="en-US"/>
            </w:rPr>
          </w:pPr>
        </w:p>
      </w:tc>
      <w:tc>
        <w:tcPr>
          <w:tcW w:w="9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D7558C" w:rsidRPr="00F85490" w:rsidRDefault="00D7558C" w:rsidP="00D7558C">
          <w:pPr>
            <w:pStyle w:val="Encabezado"/>
            <w:spacing w:line="276" w:lineRule="auto"/>
            <w:rPr>
              <w:rFonts w:ascii="Arial" w:eastAsiaTheme="minorHAnsi" w:hAnsi="Arial" w:cs="Arial"/>
              <w:b/>
              <w:color w:val="000000" w:themeColor="text1"/>
              <w:sz w:val="22"/>
              <w:szCs w:val="22"/>
              <w:lang w:val="es-CO" w:eastAsia="en-US"/>
            </w:rPr>
          </w:pPr>
          <w:r w:rsidRPr="00F85490"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 xml:space="preserve">Versión: </w:t>
          </w:r>
          <w:r w:rsidR="00F85490" w:rsidRPr="00F85490"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2.0</w:t>
          </w:r>
        </w:p>
      </w:tc>
    </w:tr>
    <w:tr w:rsidR="00F85490" w:rsidRPr="00F85490" w:rsidTr="00D7558C">
      <w:trPr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7558C" w:rsidRPr="00F85490" w:rsidRDefault="00D7558C">
          <w:pPr>
            <w:rPr>
              <w:rFonts w:ascii="Arial" w:eastAsiaTheme="minorHAnsi" w:hAnsi="Arial" w:cs="Arial"/>
              <w:color w:val="000000" w:themeColor="text1"/>
              <w:sz w:val="20"/>
              <w:szCs w:val="20"/>
              <w:lang w:val="es-CO" w:eastAsia="en-US"/>
            </w:rPr>
          </w:pPr>
        </w:p>
      </w:tc>
      <w:tc>
        <w:tcPr>
          <w:tcW w:w="3124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D7558C" w:rsidRPr="00F85490" w:rsidRDefault="00D7558C">
          <w:pPr>
            <w:pStyle w:val="Encabezado"/>
            <w:spacing w:line="276" w:lineRule="auto"/>
            <w:jc w:val="center"/>
            <w:rPr>
              <w:rFonts w:ascii="Arial" w:eastAsiaTheme="minorHAnsi" w:hAnsi="Arial" w:cs="Arial"/>
              <w:b/>
              <w:color w:val="000000" w:themeColor="text1"/>
            </w:rPr>
          </w:pPr>
          <w:r w:rsidRPr="00F85490">
            <w:rPr>
              <w:rFonts w:ascii="Arial" w:hAnsi="Arial" w:cs="Arial"/>
              <w:b/>
              <w:color w:val="000000" w:themeColor="text1"/>
              <w:sz w:val="32"/>
            </w:rPr>
            <w:t>CARACTERIZACIÓN DEL PROCESO</w:t>
          </w:r>
        </w:p>
      </w:tc>
      <w:tc>
        <w:tcPr>
          <w:tcW w:w="9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D7558C" w:rsidRPr="00F85490" w:rsidRDefault="00D7558C" w:rsidP="00D7558C">
          <w:pPr>
            <w:pStyle w:val="Encabezado"/>
            <w:spacing w:line="276" w:lineRule="auto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 w:rsidRPr="00F85490"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 xml:space="preserve">Fecha de aprobación: </w:t>
          </w:r>
        </w:p>
        <w:p w:rsidR="00D7558C" w:rsidRPr="00F85490" w:rsidRDefault="00921723" w:rsidP="00921723">
          <w:pPr>
            <w:pStyle w:val="Encabezado"/>
            <w:spacing w:line="276" w:lineRule="auto"/>
            <w:rPr>
              <w:rFonts w:ascii="Arial" w:eastAsiaTheme="minorHAnsi" w:hAnsi="Arial" w:cs="Arial"/>
              <w:b/>
              <w:color w:val="000000" w:themeColor="text1"/>
              <w:sz w:val="22"/>
              <w:szCs w:val="22"/>
            </w:rPr>
          </w:pPr>
          <w:r>
            <w:rPr>
              <w:rFonts w:ascii="Arial" w:eastAsiaTheme="minorHAnsi" w:hAnsi="Arial" w:cs="Arial"/>
              <w:b/>
              <w:color w:val="000000" w:themeColor="text1"/>
              <w:sz w:val="22"/>
              <w:szCs w:val="22"/>
            </w:rPr>
            <w:t>19</w:t>
          </w:r>
          <w:bookmarkStart w:id="0" w:name="_GoBack"/>
          <w:bookmarkEnd w:id="0"/>
          <w:r w:rsidR="00272533">
            <w:rPr>
              <w:rFonts w:ascii="Arial" w:eastAsiaTheme="minorHAnsi" w:hAnsi="Arial" w:cs="Arial"/>
              <w:b/>
              <w:color w:val="000000" w:themeColor="text1"/>
              <w:sz w:val="22"/>
              <w:szCs w:val="22"/>
            </w:rPr>
            <w:t>/12/2018</w:t>
          </w:r>
        </w:p>
      </w:tc>
    </w:tr>
    <w:tr w:rsidR="00F85490" w:rsidRPr="00F85490" w:rsidTr="00D7558C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7558C" w:rsidRPr="00F85490" w:rsidRDefault="00D7558C">
          <w:pPr>
            <w:rPr>
              <w:rFonts w:ascii="Arial" w:eastAsiaTheme="minorHAnsi" w:hAnsi="Arial" w:cs="Arial"/>
              <w:color w:val="000000" w:themeColor="text1"/>
              <w:sz w:val="20"/>
              <w:szCs w:val="20"/>
              <w:lang w:val="es-CO"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7558C" w:rsidRPr="00F85490" w:rsidRDefault="00D7558C">
          <w:pPr>
            <w:rPr>
              <w:rFonts w:ascii="Arial" w:eastAsiaTheme="minorHAnsi" w:hAnsi="Arial" w:cs="Arial"/>
              <w:b/>
              <w:color w:val="000000" w:themeColor="text1"/>
              <w:lang w:val="es-CO" w:eastAsia="en-US"/>
            </w:rPr>
          </w:pPr>
        </w:p>
      </w:tc>
      <w:tc>
        <w:tcPr>
          <w:tcW w:w="9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sdt>
          <w:sdtPr>
            <w:rPr>
              <w:rFonts w:ascii="Arial" w:hAnsi="Arial" w:cs="Arial"/>
              <w:b/>
              <w:color w:val="000000" w:themeColor="text1"/>
              <w:sz w:val="22"/>
              <w:szCs w:val="22"/>
            </w:rPr>
            <w:id w:val="216750253"/>
            <w:docPartObj>
              <w:docPartGallery w:val="Page Numbers (Top of Page)"/>
              <w:docPartUnique/>
            </w:docPartObj>
          </w:sdtPr>
          <w:sdtEndPr/>
          <w:sdtContent>
            <w:p w:rsidR="00D7558C" w:rsidRPr="00F85490" w:rsidRDefault="00D7558C" w:rsidP="00D7558C">
              <w:pPr>
                <w:pStyle w:val="Encabezado"/>
                <w:spacing w:line="276" w:lineRule="auto"/>
                <w:rPr>
                  <w:rFonts w:ascii="Arial" w:eastAsiaTheme="minorHAnsi" w:hAnsi="Arial" w:cs="Arial"/>
                  <w:b/>
                  <w:color w:val="000000" w:themeColor="text1"/>
                  <w:sz w:val="22"/>
                  <w:szCs w:val="22"/>
                </w:rPr>
              </w:pPr>
              <w:r w:rsidRPr="00F85490">
                <w:rPr>
                  <w:rFonts w:ascii="Arial" w:hAnsi="Arial" w:cs="Arial"/>
                  <w:b/>
                  <w:color w:val="000000" w:themeColor="text1"/>
                  <w:sz w:val="22"/>
                  <w:szCs w:val="22"/>
                </w:rPr>
                <w:t xml:space="preserve">Página: </w:t>
              </w:r>
              <w:r w:rsidRPr="00F85490">
                <w:rPr>
                  <w:rFonts w:ascii="Arial" w:hAnsi="Arial" w:cs="Arial"/>
                  <w:b/>
                  <w:color w:val="000000" w:themeColor="text1"/>
                  <w:sz w:val="22"/>
                  <w:szCs w:val="22"/>
                </w:rPr>
                <w:fldChar w:fldCharType="begin"/>
              </w:r>
              <w:r w:rsidRPr="00F85490">
                <w:rPr>
                  <w:rFonts w:ascii="Arial" w:hAnsi="Arial" w:cs="Arial"/>
                  <w:b/>
                  <w:color w:val="000000" w:themeColor="text1"/>
                  <w:sz w:val="22"/>
                  <w:szCs w:val="22"/>
                </w:rPr>
                <w:instrText>PAGE</w:instrText>
              </w:r>
              <w:r w:rsidRPr="00F85490">
                <w:rPr>
                  <w:rFonts w:ascii="Arial" w:hAnsi="Arial" w:cs="Arial"/>
                  <w:b/>
                  <w:color w:val="000000" w:themeColor="text1"/>
                  <w:sz w:val="22"/>
                  <w:szCs w:val="22"/>
                </w:rPr>
                <w:fldChar w:fldCharType="separate"/>
              </w:r>
              <w:r w:rsidR="00921723">
                <w:rPr>
                  <w:rFonts w:ascii="Arial" w:hAnsi="Arial" w:cs="Arial"/>
                  <w:b/>
                  <w:noProof/>
                  <w:color w:val="000000" w:themeColor="text1"/>
                  <w:sz w:val="22"/>
                  <w:szCs w:val="22"/>
                </w:rPr>
                <w:t>1</w:t>
              </w:r>
              <w:r w:rsidRPr="00F85490">
                <w:rPr>
                  <w:rFonts w:ascii="Arial" w:hAnsi="Arial" w:cs="Arial"/>
                  <w:b/>
                  <w:color w:val="000000" w:themeColor="text1"/>
                  <w:sz w:val="22"/>
                  <w:szCs w:val="22"/>
                </w:rPr>
                <w:fldChar w:fldCharType="end"/>
              </w:r>
              <w:r w:rsidRPr="00F85490">
                <w:rPr>
                  <w:rFonts w:ascii="Arial" w:hAnsi="Arial" w:cs="Arial"/>
                  <w:b/>
                  <w:color w:val="000000" w:themeColor="text1"/>
                  <w:sz w:val="22"/>
                  <w:szCs w:val="22"/>
                </w:rPr>
                <w:t xml:space="preserve"> de </w:t>
              </w:r>
              <w:r w:rsidRPr="00F85490">
                <w:rPr>
                  <w:rFonts w:ascii="Arial" w:hAnsi="Arial" w:cs="Arial"/>
                  <w:b/>
                  <w:color w:val="000000" w:themeColor="text1"/>
                  <w:sz w:val="22"/>
                  <w:szCs w:val="22"/>
                </w:rPr>
                <w:fldChar w:fldCharType="begin"/>
              </w:r>
              <w:r w:rsidRPr="00F85490">
                <w:rPr>
                  <w:rFonts w:ascii="Arial" w:hAnsi="Arial" w:cs="Arial"/>
                  <w:b/>
                  <w:color w:val="000000" w:themeColor="text1"/>
                  <w:sz w:val="22"/>
                  <w:szCs w:val="22"/>
                </w:rPr>
                <w:instrText>NUMPAGES</w:instrText>
              </w:r>
              <w:r w:rsidRPr="00F85490">
                <w:rPr>
                  <w:rFonts w:ascii="Arial" w:hAnsi="Arial" w:cs="Arial"/>
                  <w:b/>
                  <w:color w:val="000000" w:themeColor="text1"/>
                  <w:sz w:val="22"/>
                  <w:szCs w:val="22"/>
                </w:rPr>
                <w:fldChar w:fldCharType="separate"/>
              </w:r>
              <w:r w:rsidR="00921723">
                <w:rPr>
                  <w:rFonts w:ascii="Arial" w:hAnsi="Arial" w:cs="Arial"/>
                  <w:b/>
                  <w:noProof/>
                  <w:color w:val="000000" w:themeColor="text1"/>
                  <w:sz w:val="22"/>
                  <w:szCs w:val="22"/>
                </w:rPr>
                <w:t>4</w:t>
              </w:r>
              <w:r w:rsidRPr="00F85490">
                <w:rPr>
                  <w:rFonts w:ascii="Arial" w:hAnsi="Arial" w:cs="Arial"/>
                  <w:b/>
                  <w:color w:val="000000" w:themeColor="text1"/>
                  <w:sz w:val="22"/>
                  <w:szCs w:val="22"/>
                </w:rPr>
                <w:fldChar w:fldCharType="end"/>
              </w:r>
            </w:p>
          </w:sdtContent>
        </w:sdt>
      </w:tc>
    </w:tr>
  </w:tbl>
  <w:p w:rsidR="00D7558C" w:rsidRPr="00D7558C" w:rsidRDefault="00D7558C" w:rsidP="00D7558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723" w:rsidRDefault="0092172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90647"/>
    <w:multiLevelType w:val="multilevel"/>
    <w:tmpl w:val="EE3AC9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CC636EF"/>
    <w:multiLevelType w:val="hybridMultilevel"/>
    <w:tmpl w:val="58EA72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22189C"/>
    <w:multiLevelType w:val="hybridMultilevel"/>
    <w:tmpl w:val="ADCE4856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6973FE"/>
    <w:multiLevelType w:val="hybridMultilevel"/>
    <w:tmpl w:val="5B80CCA0"/>
    <w:lvl w:ilvl="0" w:tplc="240A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4">
    <w:nsid w:val="65693B9E"/>
    <w:multiLevelType w:val="multilevel"/>
    <w:tmpl w:val="262CD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B9C5773"/>
    <w:multiLevelType w:val="hybridMultilevel"/>
    <w:tmpl w:val="5AC6F6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D66"/>
    <w:rsid w:val="00006571"/>
    <w:rsid w:val="000106D3"/>
    <w:rsid w:val="00026194"/>
    <w:rsid w:val="0004731E"/>
    <w:rsid w:val="00054CF0"/>
    <w:rsid w:val="000614EF"/>
    <w:rsid w:val="00062BC1"/>
    <w:rsid w:val="00087CE0"/>
    <w:rsid w:val="00091D5E"/>
    <w:rsid w:val="00097789"/>
    <w:rsid w:val="000F7221"/>
    <w:rsid w:val="0010318C"/>
    <w:rsid w:val="00103A35"/>
    <w:rsid w:val="0011106B"/>
    <w:rsid w:val="001136A2"/>
    <w:rsid w:val="001166BE"/>
    <w:rsid w:val="00123262"/>
    <w:rsid w:val="00126A75"/>
    <w:rsid w:val="00127722"/>
    <w:rsid w:val="00133828"/>
    <w:rsid w:val="00136416"/>
    <w:rsid w:val="00140801"/>
    <w:rsid w:val="00150268"/>
    <w:rsid w:val="00150E72"/>
    <w:rsid w:val="00176B9D"/>
    <w:rsid w:val="001835B3"/>
    <w:rsid w:val="00196C28"/>
    <w:rsid w:val="00197256"/>
    <w:rsid w:val="001976B3"/>
    <w:rsid w:val="001A2832"/>
    <w:rsid w:val="001A6ED5"/>
    <w:rsid w:val="001B1994"/>
    <w:rsid w:val="001E09BF"/>
    <w:rsid w:val="001E159D"/>
    <w:rsid w:val="001E4426"/>
    <w:rsid w:val="001E59A0"/>
    <w:rsid w:val="001F0433"/>
    <w:rsid w:val="001F37E4"/>
    <w:rsid w:val="0020061F"/>
    <w:rsid w:val="00216757"/>
    <w:rsid w:val="00235682"/>
    <w:rsid w:val="0024525D"/>
    <w:rsid w:val="002659CB"/>
    <w:rsid w:val="002666A0"/>
    <w:rsid w:val="00271F74"/>
    <w:rsid w:val="00272533"/>
    <w:rsid w:val="00272C3C"/>
    <w:rsid w:val="00280E09"/>
    <w:rsid w:val="002822C6"/>
    <w:rsid w:val="00285AB9"/>
    <w:rsid w:val="0028739D"/>
    <w:rsid w:val="00290F81"/>
    <w:rsid w:val="002A07F3"/>
    <w:rsid w:val="002B3D0B"/>
    <w:rsid w:val="002C59FA"/>
    <w:rsid w:val="002D1828"/>
    <w:rsid w:val="002E11AA"/>
    <w:rsid w:val="002F186D"/>
    <w:rsid w:val="00300205"/>
    <w:rsid w:val="00304431"/>
    <w:rsid w:val="003369F2"/>
    <w:rsid w:val="00351D02"/>
    <w:rsid w:val="00375954"/>
    <w:rsid w:val="00387F57"/>
    <w:rsid w:val="00391FE2"/>
    <w:rsid w:val="00393686"/>
    <w:rsid w:val="003C1D78"/>
    <w:rsid w:val="003C6419"/>
    <w:rsid w:val="003D430A"/>
    <w:rsid w:val="003E0B0D"/>
    <w:rsid w:val="003E6F4B"/>
    <w:rsid w:val="003F1B19"/>
    <w:rsid w:val="00400949"/>
    <w:rsid w:val="00413149"/>
    <w:rsid w:val="00424AD8"/>
    <w:rsid w:val="00432B08"/>
    <w:rsid w:val="00433FFF"/>
    <w:rsid w:val="004552DF"/>
    <w:rsid w:val="00461818"/>
    <w:rsid w:val="0047098B"/>
    <w:rsid w:val="00474927"/>
    <w:rsid w:val="00475F64"/>
    <w:rsid w:val="004803EB"/>
    <w:rsid w:val="00487148"/>
    <w:rsid w:val="004A28EC"/>
    <w:rsid w:val="004D2806"/>
    <w:rsid w:val="004D3E53"/>
    <w:rsid w:val="004D4A41"/>
    <w:rsid w:val="004E1D66"/>
    <w:rsid w:val="004E4B40"/>
    <w:rsid w:val="005146DC"/>
    <w:rsid w:val="00517092"/>
    <w:rsid w:val="005212EE"/>
    <w:rsid w:val="00525216"/>
    <w:rsid w:val="00526840"/>
    <w:rsid w:val="00545900"/>
    <w:rsid w:val="005617EB"/>
    <w:rsid w:val="0056419C"/>
    <w:rsid w:val="00584B70"/>
    <w:rsid w:val="005A6C67"/>
    <w:rsid w:val="005B4DFF"/>
    <w:rsid w:val="005D22B7"/>
    <w:rsid w:val="005D2E7A"/>
    <w:rsid w:val="005D3645"/>
    <w:rsid w:val="005D3A5E"/>
    <w:rsid w:val="005D61CC"/>
    <w:rsid w:val="00643806"/>
    <w:rsid w:val="00653432"/>
    <w:rsid w:val="00673E14"/>
    <w:rsid w:val="006771B1"/>
    <w:rsid w:val="006844B1"/>
    <w:rsid w:val="006B0B37"/>
    <w:rsid w:val="006B164A"/>
    <w:rsid w:val="006D0A44"/>
    <w:rsid w:val="006D1B38"/>
    <w:rsid w:val="006E25E9"/>
    <w:rsid w:val="006F01E8"/>
    <w:rsid w:val="006F376B"/>
    <w:rsid w:val="007105F5"/>
    <w:rsid w:val="007547C3"/>
    <w:rsid w:val="00760349"/>
    <w:rsid w:val="00775A41"/>
    <w:rsid w:val="007A058D"/>
    <w:rsid w:val="007B18F3"/>
    <w:rsid w:val="007B3D3F"/>
    <w:rsid w:val="007D363F"/>
    <w:rsid w:val="007D3E26"/>
    <w:rsid w:val="007D5D0F"/>
    <w:rsid w:val="008011DD"/>
    <w:rsid w:val="008321E1"/>
    <w:rsid w:val="00841029"/>
    <w:rsid w:val="008421F2"/>
    <w:rsid w:val="00842900"/>
    <w:rsid w:val="00852009"/>
    <w:rsid w:val="0085627C"/>
    <w:rsid w:val="0087603E"/>
    <w:rsid w:val="008761A1"/>
    <w:rsid w:val="008845A9"/>
    <w:rsid w:val="008B2D5C"/>
    <w:rsid w:val="008C73F8"/>
    <w:rsid w:val="008F426B"/>
    <w:rsid w:val="0090103E"/>
    <w:rsid w:val="00907D16"/>
    <w:rsid w:val="00912326"/>
    <w:rsid w:val="00914CFC"/>
    <w:rsid w:val="00921723"/>
    <w:rsid w:val="00964A7A"/>
    <w:rsid w:val="00996563"/>
    <w:rsid w:val="009A4376"/>
    <w:rsid w:val="009A45D1"/>
    <w:rsid w:val="009B1886"/>
    <w:rsid w:val="009D66A2"/>
    <w:rsid w:val="009D685B"/>
    <w:rsid w:val="009E27F7"/>
    <w:rsid w:val="009F1ABE"/>
    <w:rsid w:val="009F58DA"/>
    <w:rsid w:val="00A002CC"/>
    <w:rsid w:val="00A168F5"/>
    <w:rsid w:val="00A20125"/>
    <w:rsid w:val="00A20913"/>
    <w:rsid w:val="00A21DE0"/>
    <w:rsid w:val="00A2317F"/>
    <w:rsid w:val="00A321A6"/>
    <w:rsid w:val="00A33126"/>
    <w:rsid w:val="00A74445"/>
    <w:rsid w:val="00A83684"/>
    <w:rsid w:val="00A845CE"/>
    <w:rsid w:val="00AA1B96"/>
    <w:rsid w:val="00AA1E4E"/>
    <w:rsid w:val="00AA785F"/>
    <w:rsid w:val="00B01A08"/>
    <w:rsid w:val="00B0508F"/>
    <w:rsid w:val="00B23F58"/>
    <w:rsid w:val="00B25DD6"/>
    <w:rsid w:val="00B32D4F"/>
    <w:rsid w:val="00B43A40"/>
    <w:rsid w:val="00B51F53"/>
    <w:rsid w:val="00B774A6"/>
    <w:rsid w:val="00B9537B"/>
    <w:rsid w:val="00BB49B8"/>
    <w:rsid w:val="00BC1144"/>
    <w:rsid w:val="00BC3D8E"/>
    <w:rsid w:val="00BF1085"/>
    <w:rsid w:val="00C005CD"/>
    <w:rsid w:val="00C07F91"/>
    <w:rsid w:val="00C24108"/>
    <w:rsid w:val="00C408EA"/>
    <w:rsid w:val="00C43508"/>
    <w:rsid w:val="00C67C2C"/>
    <w:rsid w:val="00C768C1"/>
    <w:rsid w:val="00C82519"/>
    <w:rsid w:val="00C96201"/>
    <w:rsid w:val="00CA39C9"/>
    <w:rsid w:val="00CA6339"/>
    <w:rsid w:val="00CB6DF5"/>
    <w:rsid w:val="00CD69E7"/>
    <w:rsid w:val="00CE3A1C"/>
    <w:rsid w:val="00CE47E4"/>
    <w:rsid w:val="00D02CE4"/>
    <w:rsid w:val="00D345FF"/>
    <w:rsid w:val="00D350E8"/>
    <w:rsid w:val="00D36D72"/>
    <w:rsid w:val="00D42232"/>
    <w:rsid w:val="00D525DA"/>
    <w:rsid w:val="00D554F5"/>
    <w:rsid w:val="00D63568"/>
    <w:rsid w:val="00D7081C"/>
    <w:rsid w:val="00D72F69"/>
    <w:rsid w:val="00D7558C"/>
    <w:rsid w:val="00D957D1"/>
    <w:rsid w:val="00DB49B9"/>
    <w:rsid w:val="00DD032B"/>
    <w:rsid w:val="00DF595A"/>
    <w:rsid w:val="00DF6007"/>
    <w:rsid w:val="00E0364D"/>
    <w:rsid w:val="00E10B8D"/>
    <w:rsid w:val="00E3414F"/>
    <w:rsid w:val="00E4488E"/>
    <w:rsid w:val="00E57CEB"/>
    <w:rsid w:val="00E601AA"/>
    <w:rsid w:val="00E85BDE"/>
    <w:rsid w:val="00EB2FEF"/>
    <w:rsid w:val="00EC3C8A"/>
    <w:rsid w:val="00EE074C"/>
    <w:rsid w:val="00EF2B82"/>
    <w:rsid w:val="00F11A8A"/>
    <w:rsid w:val="00F31052"/>
    <w:rsid w:val="00F47086"/>
    <w:rsid w:val="00F65AB0"/>
    <w:rsid w:val="00F85490"/>
    <w:rsid w:val="00F87897"/>
    <w:rsid w:val="00F87C4D"/>
    <w:rsid w:val="00F91E7B"/>
    <w:rsid w:val="00F94097"/>
    <w:rsid w:val="00FA0B16"/>
    <w:rsid w:val="00FB74FF"/>
    <w:rsid w:val="00FC14DC"/>
    <w:rsid w:val="00FF2F44"/>
    <w:rsid w:val="00FF7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66A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176B9D"/>
    <w:pPr>
      <w:keepNext/>
      <w:jc w:val="both"/>
      <w:outlineLvl w:val="5"/>
    </w:pPr>
    <w:rPr>
      <w:rFonts w:ascii="Arial" w:hAnsi="Arial" w:cs="Arial"/>
      <w:b/>
      <w:b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1D6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1D66"/>
  </w:style>
  <w:style w:type="paragraph" w:styleId="Piedepgina">
    <w:name w:val="footer"/>
    <w:basedOn w:val="Normal"/>
    <w:link w:val="PiedepginaCar"/>
    <w:uiPriority w:val="99"/>
    <w:unhideWhenUsed/>
    <w:rsid w:val="004E1D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D66"/>
  </w:style>
  <w:style w:type="paragraph" w:styleId="Textodeglobo">
    <w:name w:val="Balloon Text"/>
    <w:basedOn w:val="Normal"/>
    <w:link w:val="TextodegloboCar"/>
    <w:uiPriority w:val="99"/>
    <w:semiHidden/>
    <w:unhideWhenUsed/>
    <w:rsid w:val="004E1D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1D6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E1D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paragraph" w:styleId="NormalWeb">
    <w:name w:val="Normal (Web)"/>
    <w:basedOn w:val="Normal"/>
    <w:uiPriority w:val="99"/>
    <w:unhideWhenUsed/>
    <w:rsid w:val="004E1D66"/>
    <w:pPr>
      <w:spacing w:before="100" w:beforeAutospacing="1" w:after="100" w:afterAutospacing="1"/>
    </w:pPr>
    <w:rPr>
      <w:lang w:val="es-CO" w:eastAsia="es-CO"/>
    </w:rPr>
  </w:style>
  <w:style w:type="paragraph" w:styleId="Prrafodelista">
    <w:name w:val="List Paragraph"/>
    <w:basedOn w:val="Normal"/>
    <w:uiPriority w:val="34"/>
    <w:qFormat/>
    <w:rsid w:val="004E1D66"/>
    <w:pPr>
      <w:ind w:left="720"/>
      <w:contextualSpacing/>
    </w:pPr>
  </w:style>
  <w:style w:type="character" w:styleId="Textoennegrita">
    <w:name w:val="Strong"/>
    <w:uiPriority w:val="22"/>
    <w:qFormat/>
    <w:rsid w:val="004E1D66"/>
    <w:rPr>
      <w:b/>
      <w:bCs/>
    </w:rPr>
  </w:style>
  <w:style w:type="character" w:customStyle="1" w:styleId="Ttulo6Car">
    <w:name w:val="Título 6 Car"/>
    <w:basedOn w:val="Fuentedeprrafopredeter"/>
    <w:link w:val="Ttulo6"/>
    <w:rsid w:val="00176B9D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2666A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66A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176B9D"/>
    <w:pPr>
      <w:keepNext/>
      <w:jc w:val="both"/>
      <w:outlineLvl w:val="5"/>
    </w:pPr>
    <w:rPr>
      <w:rFonts w:ascii="Arial" w:hAnsi="Arial" w:cs="Arial"/>
      <w:b/>
      <w:b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1D6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1D66"/>
  </w:style>
  <w:style w:type="paragraph" w:styleId="Piedepgina">
    <w:name w:val="footer"/>
    <w:basedOn w:val="Normal"/>
    <w:link w:val="PiedepginaCar"/>
    <w:uiPriority w:val="99"/>
    <w:unhideWhenUsed/>
    <w:rsid w:val="004E1D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D66"/>
  </w:style>
  <w:style w:type="paragraph" w:styleId="Textodeglobo">
    <w:name w:val="Balloon Text"/>
    <w:basedOn w:val="Normal"/>
    <w:link w:val="TextodegloboCar"/>
    <w:uiPriority w:val="99"/>
    <w:semiHidden/>
    <w:unhideWhenUsed/>
    <w:rsid w:val="004E1D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1D6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E1D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paragraph" w:styleId="NormalWeb">
    <w:name w:val="Normal (Web)"/>
    <w:basedOn w:val="Normal"/>
    <w:uiPriority w:val="99"/>
    <w:unhideWhenUsed/>
    <w:rsid w:val="004E1D66"/>
    <w:pPr>
      <w:spacing w:before="100" w:beforeAutospacing="1" w:after="100" w:afterAutospacing="1"/>
    </w:pPr>
    <w:rPr>
      <w:lang w:val="es-CO" w:eastAsia="es-CO"/>
    </w:rPr>
  </w:style>
  <w:style w:type="paragraph" w:styleId="Prrafodelista">
    <w:name w:val="List Paragraph"/>
    <w:basedOn w:val="Normal"/>
    <w:uiPriority w:val="34"/>
    <w:qFormat/>
    <w:rsid w:val="004E1D66"/>
    <w:pPr>
      <w:ind w:left="720"/>
      <w:contextualSpacing/>
    </w:pPr>
  </w:style>
  <w:style w:type="character" w:styleId="Textoennegrita">
    <w:name w:val="Strong"/>
    <w:uiPriority w:val="22"/>
    <w:qFormat/>
    <w:rsid w:val="004E1D66"/>
    <w:rPr>
      <w:b/>
      <w:bCs/>
    </w:rPr>
  </w:style>
  <w:style w:type="character" w:customStyle="1" w:styleId="Ttulo6Car">
    <w:name w:val="Título 6 Car"/>
    <w:basedOn w:val="Fuentedeprrafopredeter"/>
    <w:link w:val="Ttulo6"/>
    <w:rsid w:val="00176B9D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2666A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4A81D-0AE9-4F67-A280-49C0AACA9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762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orduz</dc:creator>
  <cp:lastModifiedBy>HOSPITAL</cp:lastModifiedBy>
  <cp:revision>14</cp:revision>
  <cp:lastPrinted>2019-02-01T22:42:00Z</cp:lastPrinted>
  <dcterms:created xsi:type="dcterms:W3CDTF">2018-12-12T03:22:00Z</dcterms:created>
  <dcterms:modified xsi:type="dcterms:W3CDTF">2019-09-02T13:23:00Z</dcterms:modified>
</cp:coreProperties>
</file>